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55"/>
        <w:gridCol w:w="5401"/>
        <w:gridCol w:w="4709"/>
        <w:tblGridChange w:id="0">
          <w:tblGrid>
            <w:gridCol w:w="5055"/>
            <w:gridCol w:w="5401"/>
            <w:gridCol w:w="4709"/>
          </w:tblGrid>
        </w:tblGridChange>
      </w:tblGrid>
      <w:tr>
        <w:trPr>
          <w:trHeight w:val="132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spacing w:before="125" w:lineRule="auto"/>
              <w:jc w:val="center"/>
              <w:rPr>
                <w:rFonts w:ascii="Arial" w:cs="Arial" w:eastAsia="Arial" w:hAnsi="Arial"/>
                <w:b w:val="1"/>
                <w:color w:val="800000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0000"/>
                <w:sz w:val="40"/>
                <w:szCs w:val="40"/>
              </w:rPr>
              <w:drawing>
                <wp:inline distB="0" distT="0" distL="0" distR="0">
                  <wp:extent cx="2824168" cy="1036673"/>
                  <wp:effectExtent b="0" l="0" r="0" t="0"/>
                  <wp:docPr descr="minerva" id="4" name="image1.jpg"/>
                  <a:graphic>
                    <a:graphicData uri="http://schemas.openxmlformats.org/drawingml/2006/picture">
                      <pic:pic>
                        <pic:nvPicPr>
                          <pic:cNvPr descr="minerva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168" cy="10366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spacing w:before="125" w:lineRule="auto"/>
              <w:jc w:val="center"/>
              <w:rPr>
                <w:rFonts w:ascii="Arial" w:cs="Arial" w:eastAsia="Arial" w:hAnsi="Arial"/>
                <w:b w:val="1"/>
                <w:color w:val="8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spacing w:before="125" w:lineRule="auto"/>
              <w:jc w:val="center"/>
              <w:rPr>
                <w:rFonts w:ascii="Arial" w:cs="Arial" w:eastAsia="Arial" w:hAnsi="Arial"/>
                <w:b w:val="1"/>
                <w:color w:val="800000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0000"/>
                <w:sz w:val="44"/>
                <w:szCs w:val="44"/>
                <w:rtl w:val="0"/>
              </w:rPr>
              <w:t xml:space="preserve">DEFESA DE MESTRADO</w:t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spacing w:before="125" w:lineRule="auto"/>
              <w:jc w:val="center"/>
              <w:rPr>
                <w:rFonts w:ascii="Arial" w:cs="Arial" w:eastAsia="Arial" w:hAnsi="Arial"/>
                <w:b w:val="1"/>
                <w:color w:val="8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pos="3795"/>
                <w:tab w:val="right" w:pos="4881"/>
                <w:tab w:val="left" w:pos="4971"/>
              </w:tabs>
              <w:spacing w:before="125" w:lineRule="auto"/>
              <w:jc w:val="center"/>
              <w:rPr>
                <w:rFonts w:ascii="Arial" w:cs="Arial" w:eastAsia="Arial" w:hAnsi="Arial"/>
                <w:b w:val="1"/>
                <w:color w:val="800000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0000"/>
                <w:sz w:val="40"/>
                <w:szCs w:val="40"/>
              </w:rPr>
              <w:drawing>
                <wp:inline distB="0" distT="0" distL="0" distR="0">
                  <wp:extent cx="2634556" cy="646021"/>
                  <wp:effectExtent b="0" l="0" r="0" t="0"/>
                  <wp:docPr descr="PPGI" id="5" name="image2.jpg"/>
                  <a:graphic>
                    <a:graphicData uri="http://schemas.openxmlformats.org/drawingml/2006/picture">
                      <pic:pic>
                        <pic:nvPicPr>
                          <pic:cNvPr descr="PPGI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556" cy="6460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tabs>
          <w:tab w:val="center" w:pos="4532"/>
        </w:tabs>
        <w:spacing w:before="104" w:line="360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Aluno</w:t>
      </w: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rtl w:val="0"/>
        </w:rPr>
        <w:t xml:space="preserve">:  </w:t>
      </w:r>
    </w:p>
    <w:p w:rsidR="00000000" w:rsidDel="00000000" w:rsidP="00000000" w:rsidRDefault="00000000" w:rsidRPr="00000000" w14:paraId="00000008">
      <w:pPr>
        <w:widowControl w:val="0"/>
        <w:tabs>
          <w:tab w:val="center" w:pos="4611"/>
        </w:tabs>
        <w:spacing w:before="88" w:line="240" w:lineRule="auto"/>
        <w:jc w:val="center"/>
        <w:rPr>
          <w:rFonts w:ascii="Arial" w:cs="Arial" w:eastAsia="Arial" w:hAnsi="Arial"/>
          <w:b w:val="1"/>
          <w:color w:val="595959"/>
          <w:sz w:val="44"/>
          <w:szCs w:val="4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44"/>
          <w:szCs w:val="44"/>
          <w:highlight w:val="white"/>
          <w:rtl w:val="0"/>
        </w:rPr>
        <w:t xml:space="preserve">Marcelo Barbosa da Cruz</w:t>
      </w:r>
    </w:p>
    <w:p w:rsidR="00000000" w:rsidDel="00000000" w:rsidP="00000000" w:rsidRDefault="00000000" w:rsidRPr="00000000" w14:paraId="00000009">
      <w:pPr>
        <w:widowControl w:val="0"/>
        <w:tabs>
          <w:tab w:val="center" w:pos="4611"/>
        </w:tabs>
        <w:spacing w:before="88" w:line="240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tabs>
          <w:tab w:val="center" w:pos="4611"/>
        </w:tabs>
        <w:spacing w:before="88" w:line="360" w:lineRule="auto"/>
        <w:jc w:val="center"/>
        <w:rPr>
          <w:rFonts w:ascii="Arial" w:cs="Arial" w:eastAsia="Arial" w:hAnsi="Arial"/>
          <w:b w:val="1"/>
          <w:color w:val="595959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40"/>
          <w:szCs w:val="40"/>
          <w:rtl w:val="0"/>
        </w:rPr>
        <w:t xml:space="preserve">“COM Senso. Um </w:t>
      </w:r>
      <w:r w:rsidDel="00000000" w:rsidR="00000000" w:rsidRPr="00000000">
        <w:rPr>
          <w:rFonts w:ascii="Arial" w:cs="Arial" w:eastAsia="Arial" w:hAnsi="Arial"/>
          <w:b w:val="1"/>
          <w:i w:val="1"/>
          <w:color w:val="595959"/>
          <w:sz w:val="40"/>
          <w:szCs w:val="40"/>
          <w:rtl w:val="0"/>
        </w:rPr>
        <w:t xml:space="preserve">framework</w:t>
      </w:r>
      <w:r w:rsidDel="00000000" w:rsidR="00000000" w:rsidRPr="00000000">
        <w:rPr>
          <w:rFonts w:ascii="Arial" w:cs="Arial" w:eastAsia="Arial" w:hAnsi="Arial"/>
          <w:b w:val="1"/>
          <w:color w:val="595959"/>
          <w:sz w:val="40"/>
          <w:szCs w:val="40"/>
          <w:rtl w:val="0"/>
        </w:rPr>
        <w:t xml:space="preserve"> para apoiar a comunicação</w:t>
      </w:r>
    </w:p>
    <w:p w:rsidR="00000000" w:rsidDel="00000000" w:rsidP="00000000" w:rsidRDefault="00000000" w:rsidRPr="00000000" w14:paraId="0000000B">
      <w:pPr>
        <w:widowControl w:val="0"/>
        <w:tabs>
          <w:tab w:val="center" w:pos="4611"/>
        </w:tabs>
        <w:spacing w:before="88" w:line="360" w:lineRule="auto"/>
        <w:jc w:val="center"/>
        <w:rPr>
          <w:rFonts w:ascii="Arial" w:cs="Arial" w:eastAsia="Arial" w:hAnsi="Arial"/>
          <w:b w:val="1"/>
          <w:color w:val="595959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40"/>
          <w:szCs w:val="4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1"/>
          <w:color w:val="595959"/>
          <w:sz w:val="40"/>
          <w:szCs w:val="40"/>
          <w:rtl w:val="0"/>
        </w:rPr>
        <w:t xml:space="preserve">sensemaking</w:t>
      </w:r>
      <w:r w:rsidDel="00000000" w:rsidR="00000000" w:rsidRPr="00000000">
        <w:rPr>
          <w:rFonts w:ascii="Arial" w:cs="Arial" w:eastAsia="Arial" w:hAnsi="Arial"/>
          <w:b w:val="1"/>
          <w:color w:val="595959"/>
          <w:sz w:val="40"/>
          <w:szCs w:val="40"/>
          <w:rtl w:val="0"/>
        </w:rPr>
        <w:t xml:space="preserve"> das equipes de emergência</w:t>
      </w:r>
      <w:r w:rsidDel="00000000" w:rsidR="00000000" w:rsidRPr="00000000">
        <w:rPr>
          <w:rFonts w:ascii="Arial" w:cs="Arial" w:eastAsia="Arial" w:hAnsi="Arial"/>
          <w:b w:val="1"/>
          <w:i w:val="1"/>
          <w:color w:val="595959"/>
          <w:sz w:val="40"/>
          <w:szCs w:val="40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center" w:pos="4651"/>
        </w:tabs>
        <w:spacing w:before="101" w:line="360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Data, Horário e Local:</w:t>
      </w: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widowControl w:val="0"/>
        <w:tabs>
          <w:tab w:val="center" w:pos="4651"/>
        </w:tabs>
        <w:spacing w:before="101" w:line="360" w:lineRule="auto"/>
        <w:jc w:val="center"/>
        <w:rPr>
          <w:rFonts w:ascii="Arial" w:cs="Arial" w:eastAsia="Arial" w:hAnsi="Arial"/>
          <w:b w:val="1"/>
          <w:color w:val="59595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8"/>
          <w:szCs w:val="28"/>
          <w:rtl w:val="0"/>
        </w:rPr>
        <w:t xml:space="preserve">09 de dezembro de 2019 às 11h:30 – Anfiteatro do MOT - NCE</w:t>
      </w:r>
    </w:p>
    <w:p w:rsidR="00000000" w:rsidDel="00000000" w:rsidP="00000000" w:rsidRDefault="00000000" w:rsidRPr="00000000" w14:paraId="0000000E">
      <w:pPr>
        <w:widowControl w:val="0"/>
        <w:tabs>
          <w:tab w:val="center" w:pos="4519"/>
        </w:tabs>
        <w:spacing w:before="77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Banca Examinadora</w:t>
      </w:r>
    </w:p>
    <w:tbl>
      <w:tblPr>
        <w:tblStyle w:val="Table2"/>
        <w:tblW w:w="12332.0" w:type="dxa"/>
        <w:jc w:val="left"/>
        <w:tblInd w:w="817.0" w:type="dxa"/>
        <w:tblBorders>
          <w:bottom w:color="1c4d5a" w:space="0" w:sz="4" w:val="single"/>
        </w:tblBorders>
        <w:tblLayout w:type="fixed"/>
        <w:tblLook w:val="0400"/>
      </w:tblPr>
      <w:tblGrid>
        <w:gridCol w:w="5103"/>
        <w:gridCol w:w="3119"/>
        <w:gridCol w:w="4110"/>
        <w:tblGridChange w:id="0">
          <w:tblGrid>
            <w:gridCol w:w="5103"/>
            <w:gridCol w:w="3119"/>
            <w:gridCol w:w="4110"/>
          </w:tblGrid>
        </w:tblGridChange>
      </w:tblGrid>
      <w:tr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center" w:pos="4519"/>
              </w:tabs>
              <w:spacing w:before="77" w:lineRule="auto"/>
              <w:rPr>
                <w:rFonts w:ascii="Arial" w:cs="Arial" w:eastAsia="Arial" w:hAnsi="Arial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95959"/>
                <w:sz w:val="28"/>
                <w:szCs w:val="28"/>
                <w:rtl w:val="0"/>
              </w:rPr>
              <w:t xml:space="preserve">Paulo Victor Rodrigues de Carvalho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center" w:pos="4519"/>
              </w:tabs>
              <w:spacing w:before="77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Orientador / Presidente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center" w:pos="4519"/>
              </w:tabs>
              <w:spacing w:before="77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Style w:val="Heading2"/>
              <w:shd w:fill="ffffff" w:val="clear"/>
              <w:spacing w:after="180" w:before="0" w:lineRule="auto"/>
              <w:rPr>
                <w:rFonts w:ascii="Arial" w:cs="Arial" w:eastAsia="Arial" w:hAnsi="Arial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28"/>
                <w:szCs w:val="28"/>
                <w:rtl w:val="0"/>
              </w:rPr>
              <w:t xml:space="preserve">Mônica Ferreira da Silva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center" w:pos="4519"/>
              </w:tabs>
              <w:spacing w:before="77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center" w:pos="4519"/>
              </w:tabs>
              <w:spacing w:before="77" w:lineRule="auto"/>
              <w:rPr>
                <w:rFonts w:ascii="Arial" w:cs="Arial" w:eastAsia="Arial" w:hAnsi="Arial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95959"/>
                <w:sz w:val="28"/>
                <w:szCs w:val="28"/>
                <w:rtl w:val="0"/>
              </w:rPr>
              <w:t xml:space="preserve">Antonio Carlos de Abreu Mol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center" w:pos="4519"/>
              </w:tabs>
              <w:spacing w:before="77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center" w:pos="4519"/>
              </w:tabs>
              <w:spacing w:before="77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CNEN/IEN</w:t>
            </w:r>
          </w:p>
        </w:tc>
      </w:tr>
      <w:tr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Style w:val="Heading2"/>
              <w:shd w:fill="ffffff" w:val="clear"/>
              <w:spacing w:after="180" w:before="0" w:lineRule="auto"/>
              <w:rPr>
                <w:rFonts w:ascii="Arial" w:cs="Arial" w:eastAsia="Arial" w:hAnsi="Arial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28"/>
                <w:szCs w:val="28"/>
                <w:rtl w:val="0"/>
              </w:rPr>
              <w:t xml:space="preserve">Jose Orlando Gomes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Suplente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center" w:pos="4519"/>
              </w:tabs>
              <w:spacing w:before="77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– UFRJ</w:t>
            </w:r>
          </w:p>
        </w:tc>
      </w:tr>
      <w:tr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Style w:val="Heading2"/>
              <w:shd w:fill="ffffff" w:val="clear"/>
              <w:spacing w:after="180" w:before="0" w:lineRule="auto"/>
              <w:rPr>
                <w:rFonts w:ascii="Arial" w:cs="Arial" w:eastAsia="Arial" w:hAnsi="Arial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28"/>
                <w:szCs w:val="28"/>
                <w:rtl w:val="0"/>
              </w:rPr>
              <w:t xml:space="preserve">Isaac Luquetti dos Santos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Suplente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center" w:pos="4519"/>
              </w:tabs>
              <w:spacing w:before="77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CNEN/IEN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0" w:top="284" w:left="993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015B"/>
  </w:style>
  <w:style w:type="paragraph" w:styleId="Ttulo2">
    <w:name w:val="heading 2"/>
    <w:basedOn w:val="Normal"/>
    <w:link w:val="Ttulo2Char"/>
    <w:uiPriority w:val="9"/>
    <w:qFormat w:val="1"/>
    <w:rsid w:val="00920F4A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11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111A"/>
    <w:rPr>
      <w:rFonts w:ascii="Tahoma" w:cs="Tahoma" w:hAnsi="Tahoma"/>
      <w:sz w:val="16"/>
      <w:szCs w:val="16"/>
    </w:rPr>
  </w:style>
  <w:style w:type="paragraph" w:styleId="m1228807681776065555gmail-msobodytext" w:customStyle="1">
    <w:name w:val="m_1228807681776065555gmail-msobodytext"/>
    <w:basedOn w:val="Normal"/>
    <w:rsid w:val="005C1F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920F4A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il" w:customStyle="1">
    <w:name w:val="il"/>
    <w:basedOn w:val="Fontepargpadro"/>
    <w:rsid w:val="006A38AE"/>
  </w:style>
  <w:style w:type="table" w:styleId="Tabelacomgrade">
    <w:name w:val="Table Grid"/>
    <w:basedOn w:val="Tabelanormal"/>
    <w:uiPriority w:val="59"/>
    <w:rsid w:val="00A423C8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qxNr+fHITZTy5+P0cow6xJV8A==">AMUW2mXkQ/Cgib5jSLR4KCUCx0U9g7+2hVhss++DWGhaxX31wa7tlJwkRNP7oF1KHZULDzB6jjlQjxNLaH05xVvK9iXF7fUJ0Wd0byF0LTLb4e8b/VJQBZc=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2019-12-04T16:22:00Z</dcterms:created>
  <dc:creator>Patrícia Wirz Marinho Mamede</dc:creator>
</cp:coreProperties>
</file>