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14EF5" w:rsidRDefault="00FA07C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Universidade Federal do Rio de Janeiro</w:t>
      </w:r>
    </w:p>
    <w:p w:rsidR="00914EF5" w:rsidRDefault="00FA07C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Centro de Ciências Matemáticas e da Natureza</w:t>
      </w:r>
    </w:p>
    <w:p w:rsidR="00914EF5" w:rsidRDefault="00FA07C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Instituto de Matemática e Instituto Tércio </w:t>
      </w:r>
      <w:proofErr w:type="spellStart"/>
      <w:r>
        <w:rPr>
          <w:rFonts w:ascii="Arial" w:eastAsia="Arial" w:hAnsi="Arial" w:cs="Arial"/>
          <w:b/>
          <w:color w:val="000000"/>
          <w:sz w:val="28"/>
          <w:szCs w:val="28"/>
        </w:rPr>
        <w:t>Pacitti</w:t>
      </w:r>
      <w:proofErr w:type="spellEnd"/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 de Aplicações e Pesquisas Computacionais</w:t>
      </w:r>
    </w:p>
    <w:p w:rsidR="00914EF5" w:rsidRDefault="00FA07C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Programa de Pós-Graduação em Informática</w:t>
      </w:r>
    </w:p>
    <w:p w:rsidR="00914EF5" w:rsidRDefault="00FA07C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</w:rPr>
      </w:pPr>
      <w:r w:rsidRPr="00B56D08">
        <w:rPr>
          <w:rFonts w:ascii="Arial" w:eastAsia="Arial" w:hAnsi="Arial" w:cs="Arial"/>
          <w:b/>
          <w:color w:val="000000"/>
          <w:sz w:val="28"/>
          <w:szCs w:val="28"/>
        </w:rPr>
        <w:t>Edital nº</w:t>
      </w:r>
      <w:r w:rsidRPr="00B56D08">
        <w:rPr>
          <w:rFonts w:ascii="Arial" w:eastAsia="Arial" w:hAnsi="Arial" w:cs="Arial"/>
          <w:b/>
          <w:sz w:val="28"/>
          <w:szCs w:val="28"/>
        </w:rPr>
        <w:t xml:space="preserve"> </w:t>
      </w:r>
      <w:r w:rsidR="00B56D08" w:rsidRPr="00B56D08">
        <w:rPr>
          <w:rFonts w:ascii="Arial" w:eastAsia="Arial" w:hAnsi="Arial" w:cs="Arial"/>
          <w:b/>
          <w:sz w:val="28"/>
          <w:szCs w:val="28"/>
        </w:rPr>
        <w:t>644 de 09 de julho</w:t>
      </w:r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 de </w:t>
      </w:r>
      <w:r>
        <w:rPr>
          <w:rFonts w:ascii="Arial" w:eastAsia="Arial" w:hAnsi="Arial" w:cs="Arial"/>
          <w:b/>
          <w:sz w:val="28"/>
          <w:szCs w:val="28"/>
        </w:rPr>
        <w:t>201</w:t>
      </w:r>
      <w:r w:rsidR="00881083">
        <w:rPr>
          <w:rFonts w:ascii="Arial" w:eastAsia="Arial" w:hAnsi="Arial" w:cs="Arial"/>
          <w:b/>
          <w:sz w:val="28"/>
          <w:szCs w:val="28"/>
        </w:rPr>
        <w:t>8</w:t>
      </w:r>
    </w:p>
    <w:p w:rsidR="00914EF5" w:rsidRDefault="00FA07C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PPGI / IM-NCE / UFRJ</w:t>
      </w:r>
    </w:p>
    <w:p w:rsidR="00914EF5" w:rsidRDefault="00914EF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:rsidR="00914EF5" w:rsidRDefault="00FA07C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 xml:space="preserve">A Coordenação do Programa de Pós-Graduação em Informática da UFRJ, no uso de suas atribuições e em cumprimento à decisão da Comissão Deliberativa do Programa, aprovada em reunião do </w:t>
      </w:r>
      <w:r w:rsidRPr="00123516">
        <w:rPr>
          <w:rFonts w:ascii="Arial" w:eastAsia="Arial" w:hAnsi="Arial" w:cs="Arial"/>
          <w:color w:val="000000"/>
        </w:rPr>
        <w:t>dia</w:t>
      </w:r>
      <w:r w:rsidR="00123516">
        <w:rPr>
          <w:rFonts w:ascii="Arial" w:eastAsia="Arial" w:hAnsi="Arial" w:cs="Arial"/>
          <w:color w:val="000000"/>
        </w:rPr>
        <w:t xml:space="preserve"> 23 de maio </w:t>
      </w:r>
      <w:r w:rsidRPr="00123516">
        <w:rPr>
          <w:rFonts w:ascii="Arial" w:eastAsia="Arial" w:hAnsi="Arial" w:cs="Arial"/>
          <w:color w:val="000000"/>
        </w:rPr>
        <w:t xml:space="preserve">de </w:t>
      </w:r>
      <w:r w:rsidRPr="00123516">
        <w:rPr>
          <w:rFonts w:ascii="Arial" w:eastAsia="Arial" w:hAnsi="Arial" w:cs="Arial"/>
        </w:rPr>
        <w:t>201</w:t>
      </w:r>
      <w:r w:rsidR="00881083" w:rsidRPr="00123516">
        <w:rPr>
          <w:rFonts w:ascii="Arial" w:eastAsia="Arial" w:hAnsi="Arial" w:cs="Arial"/>
        </w:rPr>
        <w:t>8</w:t>
      </w:r>
      <w:r>
        <w:rPr>
          <w:rFonts w:ascii="Arial" w:eastAsia="Arial" w:hAnsi="Arial" w:cs="Arial"/>
          <w:color w:val="000000"/>
        </w:rPr>
        <w:t xml:space="preserve">, em conformidade com os termos do Regulamento do Programa de Pós-Graduação em Informática e de acordo com as exigências da Resolução do CEPG no 01 de dezembro de 2006, torna pública a abertura de inscrições e estabelece normas relativas ao Processo Seletivo para o curso de Mestrado do Programa de Pós-Graduação em Informática da UFRJ para os anos de </w:t>
      </w:r>
      <w:r>
        <w:rPr>
          <w:rFonts w:ascii="Arial" w:eastAsia="Arial" w:hAnsi="Arial" w:cs="Arial"/>
        </w:rPr>
        <w:t>201</w:t>
      </w:r>
      <w:r w:rsidR="00881083">
        <w:rPr>
          <w:rFonts w:ascii="Arial" w:eastAsia="Arial" w:hAnsi="Arial" w:cs="Arial"/>
        </w:rPr>
        <w:t>8</w:t>
      </w:r>
      <w:r>
        <w:rPr>
          <w:rFonts w:ascii="Arial" w:eastAsia="Arial" w:hAnsi="Arial" w:cs="Arial"/>
          <w:color w:val="000000"/>
        </w:rPr>
        <w:t xml:space="preserve"> (2ª entrada) e </w:t>
      </w:r>
      <w:r>
        <w:rPr>
          <w:rFonts w:ascii="Arial" w:eastAsia="Arial" w:hAnsi="Arial" w:cs="Arial"/>
        </w:rPr>
        <w:t>201</w:t>
      </w:r>
      <w:r w:rsidR="00881083">
        <w:rPr>
          <w:rFonts w:ascii="Arial" w:eastAsia="Arial" w:hAnsi="Arial" w:cs="Arial"/>
        </w:rPr>
        <w:t>9</w:t>
      </w:r>
      <w:r>
        <w:rPr>
          <w:rFonts w:ascii="Arial" w:eastAsia="Arial" w:hAnsi="Arial" w:cs="Arial"/>
          <w:color w:val="000000"/>
        </w:rPr>
        <w:t xml:space="preserve"> (1ª entrada).</w:t>
      </w:r>
    </w:p>
    <w:p w:rsidR="00914EF5" w:rsidRDefault="00FA07C3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SELEÇÃO </w:t>
      </w:r>
      <w:r>
        <w:rPr>
          <w:rFonts w:ascii="Arial" w:eastAsia="Arial" w:hAnsi="Arial" w:cs="Arial"/>
          <w:b/>
          <w:sz w:val="28"/>
          <w:szCs w:val="28"/>
        </w:rPr>
        <w:t>201</w:t>
      </w:r>
      <w:r w:rsidR="00CD382B">
        <w:rPr>
          <w:rFonts w:ascii="Arial" w:eastAsia="Arial" w:hAnsi="Arial" w:cs="Arial"/>
          <w:b/>
          <w:sz w:val="28"/>
          <w:szCs w:val="28"/>
        </w:rPr>
        <w:t>8</w:t>
      </w:r>
      <w:r>
        <w:rPr>
          <w:rFonts w:ascii="Arial" w:eastAsia="Arial" w:hAnsi="Arial" w:cs="Arial"/>
          <w:b/>
          <w:color w:val="000000"/>
          <w:sz w:val="28"/>
          <w:szCs w:val="28"/>
        </w:rPr>
        <w:t>.</w:t>
      </w:r>
      <w:r w:rsidR="00677B4A">
        <w:rPr>
          <w:rFonts w:ascii="Arial" w:eastAsia="Arial" w:hAnsi="Arial" w:cs="Arial"/>
          <w:b/>
          <w:color w:val="000000"/>
          <w:sz w:val="28"/>
          <w:szCs w:val="28"/>
        </w:rPr>
        <w:t>3</w:t>
      </w:r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 / </w:t>
      </w:r>
      <w:r>
        <w:rPr>
          <w:rFonts w:ascii="Arial" w:eastAsia="Arial" w:hAnsi="Arial" w:cs="Arial"/>
          <w:b/>
          <w:sz w:val="28"/>
          <w:szCs w:val="28"/>
        </w:rPr>
        <w:t>201</w:t>
      </w:r>
      <w:r w:rsidR="00CD382B">
        <w:rPr>
          <w:rFonts w:ascii="Arial" w:eastAsia="Arial" w:hAnsi="Arial" w:cs="Arial"/>
          <w:b/>
          <w:sz w:val="28"/>
          <w:szCs w:val="28"/>
        </w:rPr>
        <w:t>9</w:t>
      </w:r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.1 </w:t>
      </w:r>
    </w:p>
    <w:p w:rsidR="00914EF5" w:rsidRPr="00331BDC" w:rsidRDefault="00FA07C3" w:rsidP="00331BDC">
      <w:pPr>
        <w:pStyle w:val="PargrafodaList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</w:rPr>
      </w:pPr>
      <w:r w:rsidRPr="00331BDC">
        <w:rPr>
          <w:rFonts w:ascii="Arial" w:eastAsia="Arial" w:hAnsi="Arial" w:cs="Arial"/>
          <w:b/>
          <w:color w:val="000000"/>
        </w:rPr>
        <w:t xml:space="preserve">Das Vagas </w:t>
      </w:r>
    </w:p>
    <w:p w:rsidR="00331BDC" w:rsidRPr="00331BDC" w:rsidRDefault="00331BDC" w:rsidP="00331BDC">
      <w:pPr>
        <w:pStyle w:val="PargrafodaLista"/>
        <w:pBdr>
          <w:top w:val="nil"/>
          <w:left w:val="nil"/>
          <w:bottom w:val="nil"/>
          <w:right w:val="nil"/>
          <w:between w:val="nil"/>
        </w:pBdr>
        <w:ind w:left="361"/>
        <w:jc w:val="both"/>
        <w:rPr>
          <w:color w:val="000000"/>
        </w:rPr>
      </w:pPr>
    </w:p>
    <w:p w:rsidR="00914EF5" w:rsidRDefault="00FA07C3">
      <w:pPr>
        <w:pBdr>
          <w:top w:val="nil"/>
          <w:left w:val="nil"/>
          <w:bottom w:val="nil"/>
          <w:right w:val="nil"/>
          <w:between w:val="nil"/>
        </w:pBdr>
        <w:tabs>
          <w:tab w:val="left" w:pos="1440"/>
        </w:tabs>
        <w:jc w:val="both"/>
        <w:rPr>
          <w:rFonts w:ascii="Arial" w:eastAsia="Arial" w:hAnsi="Arial" w:cs="Arial"/>
          <w:color w:val="000000"/>
        </w:rPr>
      </w:pPr>
      <w:r w:rsidRPr="00881083">
        <w:rPr>
          <w:rFonts w:ascii="Arial" w:eastAsia="Arial" w:hAnsi="Arial" w:cs="Arial"/>
          <w:color w:val="000000"/>
        </w:rPr>
        <w:t>1.1.</w:t>
      </w:r>
      <w:r>
        <w:rPr>
          <w:rFonts w:ascii="Arial" w:eastAsia="Arial" w:hAnsi="Arial" w:cs="Arial"/>
          <w:color w:val="000000"/>
        </w:rPr>
        <w:t xml:space="preserve"> O Programa de Pós-Graduação em Informática (PPGI) ofertará um máximo de 50 (</w:t>
      </w:r>
      <w:proofErr w:type="spellStart"/>
      <w:r>
        <w:rPr>
          <w:rFonts w:ascii="Arial" w:eastAsia="Arial" w:hAnsi="Arial" w:cs="Arial"/>
          <w:color w:val="000000"/>
        </w:rPr>
        <w:t>cinquenta</w:t>
      </w:r>
      <w:proofErr w:type="spellEnd"/>
      <w:r>
        <w:rPr>
          <w:rFonts w:ascii="Arial" w:eastAsia="Arial" w:hAnsi="Arial" w:cs="Arial"/>
          <w:color w:val="000000"/>
        </w:rPr>
        <w:t>) vagas na primeira entrada (</w:t>
      </w:r>
      <w:r>
        <w:rPr>
          <w:rFonts w:ascii="Arial" w:eastAsia="Arial" w:hAnsi="Arial" w:cs="Arial"/>
        </w:rPr>
        <w:t>201</w:t>
      </w:r>
      <w:r w:rsidR="00881083">
        <w:rPr>
          <w:rFonts w:ascii="Arial" w:eastAsia="Arial" w:hAnsi="Arial" w:cs="Arial"/>
        </w:rPr>
        <w:t>8</w:t>
      </w:r>
      <w:r>
        <w:rPr>
          <w:rFonts w:ascii="Arial" w:eastAsia="Arial" w:hAnsi="Arial" w:cs="Arial"/>
          <w:color w:val="000000"/>
        </w:rPr>
        <w:t>.2) e um máximo de 50 (</w:t>
      </w:r>
      <w:proofErr w:type="spellStart"/>
      <w:r>
        <w:rPr>
          <w:rFonts w:ascii="Arial" w:eastAsia="Arial" w:hAnsi="Arial" w:cs="Arial"/>
          <w:color w:val="000000"/>
        </w:rPr>
        <w:t>cinquenta</w:t>
      </w:r>
      <w:proofErr w:type="spellEnd"/>
      <w:r>
        <w:rPr>
          <w:rFonts w:ascii="Arial" w:eastAsia="Arial" w:hAnsi="Arial" w:cs="Arial"/>
          <w:color w:val="000000"/>
        </w:rPr>
        <w:t>) vagas na segunda entrada (</w:t>
      </w:r>
      <w:r>
        <w:rPr>
          <w:rFonts w:ascii="Arial" w:eastAsia="Arial" w:hAnsi="Arial" w:cs="Arial"/>
        </w:rPr>
        <w:t>201</w:t>
      </w:r>
      <w:r w:rsidR="00881083">
        <w:rPr>
          <w:rFonts w:ascii="Arial" w:eastAsia="Arial" w:hAnsi="Arial" w:cs="Arial"/>
        </w:rPr>
        <w:t>9</w:t>
      </w:r>
      <w:r>
        <w:rPr>
          <w:rFonts w:ascii="Arial" w:eastAsia="Arial" w:hAnsi="Arial" w:cs="Arial"/>
          <w:color w:val="000000"/>
        </w:rPr>
        <w:t xml:space="preserve">.1) no curso de </w:t>
      </w:r>
      <w:r w:rsidRPr="00807D78">
        <w:rPr>
          <w:rFonts w:ascii="Arial" w:eastAsia="Arial" w:hAnsi="Arial" w:cs="Arial"/>
          <w:b/>
          <w:color w:val="000000"/>
        </w:rPr>
        <w:t>Mestrado</w:t>
      </w:r>
      <w:r>
        <w:rPr>
          <w:rFonts w:ascii="Arial" w:eastAsia="Arial" w:hAnsi="Arial" w:cs="Arial"/>
          <w:color w:val="000000"/>
        </w:rPr>
        <w:t>, respeitado o limite de vagas por área de concentração que são Algoritmos e Métodos Numéricos; Informática, Educação e Sociedade; Modelos e Arquiteturas para Sistemas Inteligentes; Redes de Computadores e Sistemas Distribuídos;</w:t>
      </w:r>
      <w:proofErr w:type="gramStart"/>
      <w:r>
        <w:rPr>
          <w:rFonts w:ascii="Arial" w:eastAsia="Arial" w:hAnsi="Arial" w:cs="Arial"/>
          <w:color w:val="000000"/>
        </w:rPr>
        <w:t xml:space="preserve">  </w:t>
      </w:r>
      <w:proofErr w:type="gramEnd"/>
      <w:r>
        <w:rPr>
          <w:rFonts w:ascii="Arial" w:eastAsia="Arial" w:hAnsi="Arial" w:cs="Arial"/>
          <w:color w:val="000000"/>
        </w:rPr>
        <w:t xml:space="preserve">Sistemas de Informação . </w:t>
      </w:r>
    </w:p>
    <w:p w:rsidR="00881083" w:rsidRDefault="00881083">
      <w:pPr>
        <w:pBdr>
          <w:top w:val="nil"/>
          <w:left w:val="nil"/>
          <w:bottom w:val="nil"/>
          <w:right w:val="nil"/>
          <w:between w:val="nil"/>
        </w:pBdr>
        <w:tabs>
          <w:tab w:val="left" w:pos="1440"/>
        </w:tabs>
        <w:jc w:val="both"/>
        <w:rPr>
          <w:color w:val="000000"/>
        </w:rPr>
      </w:pPr>
    </w:p>
    <w:p w:rsidR="00881083" w:rsidRDefault="00881083" w:rsidP="00737B67">
      <w:pPr>
        <w:pStyle w:val="Default"/>
        <w:jc w:val="both"/>
      </w:pPr>
      <w:bookmarkStart w:id="0" w:name="_GoBack"/>
      <w:r>
        <w:rPr>
          <w:rFonts w:ascii="Arial" w:eastAsia="Arial" w:hAnsi="Arial" w:cs="Arial"/>
        </w:rPr>
        <w:t xml:space="preserve">1.2.  Em adição às vagas acima citadas, o PPGI, em concordância com o </w:t>
      </w:r>
      <w:r w:rsidR="003C3F4C">
        <w:rPr>
          <w:rFonts w:ascii="Arial" w:eastAsia="Arial" w:hAnsi="Arial" w:cs="Arial"/>
        </w:rPr>
        <w:t xml:space="preserve">que foi definido pelo </w:t>
      </w:r>
      <w:r>
        <w:rPr>
          <w:rFonts w:ascii="Arial" w:eastAsia="Arial" w:hAnsi="Arial" w:cs="Arial"/>
        </w:rPr>
        <w:t>Plano de Qualificação Institucional (PQI/UFRJ</w:t>
      </w:r>
      <w:r w:rsidR="003C3F4C">
        <w:rPr>
          <w:rFonts w:ascii="Arial" w:eastAsia="Arial" w:hAnsi="Arial" w:cs="Arial"/>
        </w:rPr>
        <w:t xml:space="preserve">), publicado na </w:t>
      </w:r>
      <w:r w:rsidR="003C3F4C" w:rsidRPr="003C3F4C">
        <w:rPr>
          <w:rFonts w:ascii="Arial" w:hAnsi="Arial" w:cs="Arial"/>
          <w:bCs/>
        </w:rPr>
        <w:t>PORTARIA Nº 7555 de 29 de agosto de 2017</w:t>
      </w:r>
      <w:r>
        <w:rPr>
          <w:rFonts w:ascii="Arial" w:eastAsia="Arial" w:hAnsi="Arial" w:cs="Arial"/>
        </w:rPr>
        <w:t xml:space="preserve">, ofertará, em cada uma das entradas, 02 (duas vagas), a serem preenchidas por </w:t>
      </w:r>
      <w:r w:rsidR="003C3F4C">
        <w:rPr>
          <w:rFonts w:ascii="Arial" w:eastAsia="Arial" w:hAnsi="Arial" w:cs="Arial"/>
        </w:rPr>
        <w:t xml:space="preserve">servidores </w:t>
      </w:r>
      <w:r>
        <w:rPr>
          <w:rFonts w:ascii="Arial" w:eastAsia="Arial" w:hAnsi="Arial" w:cs="Arial"/>
        </w:rPr>
        <w:t>da UFRJ, devidamente aprovados pelo processo seletivo.</w:t>
      </w:r>
    </w:p>
    <w:bookmarkEnd w:id="0"/>
    <w:p w:rsidR="00881083" w:rsidRDefault="00881083">
      <w:pPr>
        <w:pBdr>
          <w:top w:val="nil"/>
          <w:left w:val="nil"/>
          <w:bottom w:val="nil"/>
          <w:right w:val="nil"/>
          <w:between w:val="nil"/>
        </w:pBdr>
        <w:tabs>
          <w:tab w:val="left" w:pos="1440"/>
        </w:tabs>
        <w:jc w:val="both"/>
        <w:rPr>
          <w:color w:val="000000"/>
        </w:rPr>
      </w:pPr>
    </w:p>
    <w:p w:rsidR="00914EF5" w:rsidRDefault="00FA07C3">
      <w:pPr>
        <w:pBdr>
          <w:top w:val="nil"/>
          <w:left w:val="nil"/>
          <w:bottom w:val="nil"/>
          <w:right w:val="nil"/>
          <w:between w:val="nil"/>
        </w:pBdr>
        <w:tabs>
          <w:tab w:val="left" w:pos="1440"/>
        </w:tabs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1.</w:t>
      </w:r>
      <w:r w:rsidR="00881083">
        <w:rPr>
          <w:rFonts w:ascii="Arial" w:eastAsia="Arial" w:hAnsi="Arial" w:cs="Arial"/>
          <w:color w:val="000000"/>
        </w:rPr>
        <w:t>3</w:t>
      </w:r>
      <w:r>
        <w:rPr>
          <w:rFonts w:ascii="Arial" w:eastAsia="Arial" w:hAnsi="Arial" w:cs="Arial"/>
          <w:color w:val="000000"/>
        </w:rPr>
        <w:t>. Se o número de candidatos aprovados for menor que o número de vagas totais para cada entrada, estabelecidas neste edital, as vagas restantes não serão preenchidas.</w:t>
      </w:r>
    </w:p>
    <w:p w:rsidR="003C3F4C" w:rsidRDefault="003C3F4C">
      <w:pPr>
        <w:pBdr>
          <w:top w:val="nil"/>
          <w:left w:val="nil"/>
          <w:bottom w:val="nil"/>
          <w:right w:val="nil"/>
          <w:between w:val="nil"/>
        </w:pBdr>
        <w:tabs>
          <w:tab w:val="left" w:pos="1440"/>
        </w:tabs>
        <w:jc w:val="both"/>
        <w:rPr>
          <w:color w:val="000000"/>
        </w:rPr>
      </w:pPr>
    </w:p>
    <w:p w:rsidR="00914EF5" w:rsidRDefault="00FA07C3">
      <w:pPr>
        <w:pBdr>
          <w:top w:val="nil"/>
          <w:left w:val="nil"/>
          <w:bottom w:val="nil"/>
          <w:right w:val="nil"/>
          <w:between w:val="nil"/>
        </w:pBdr>
        <w:ind w:left="357" w:hanging="356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2. Da Inscrição </w:t>
      </w:r>
    </w:p>
    <w:p w:rsidR="00331BDC" w:rsidRDefault="00331BDC">
      <w:pPr>
        <w:pBdr>
          <w:top w:val="nil"/>
          <w:left w:val="nil"/>
          <w:bottom w:val="nil"/>
          <w:right w:val="nil"/>
          <w:between w:val="nil"/>
        </w:pBdr>
        <w:ind w:left="357" w:hanging="356"/>
        <w:jc w:val="both"/>
        <w:rPr>
          <w:color w:val="000000"/>
        </w:rPr>
      </w:pPr>
    </w:p>
    <w:p w:rsidR="00ED55E4" w:rsidRDefault="00FA07C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2.1. </w:t>
      </w:r>
      <w:r w:rsidR="003E2C92">
        <w:rPr>
          <w:rFonts w:ascii="Arial" w:eastAsia="Arial" w:hAnsi="Arial" w:cs="Arial"/>
          <w:color w:val="000000"/>
        </w:rPr>
        <w:t>As inscrições para o Processo Seletivo de candidatos estarão abertas</w:t>
      </w:r>
      <w:r w:rsidR="00ED55E4">
        <w:rPr>
          <w:rFonts w:ascii="Arial" w:eastAsia="Arial" w:hAnsi="Arial" w:cs="Arial"/>
          <w:color w:val="000000"/>
        </w:rPr>
        <w:t xml:space="preserve"> nas seguintes datas:</w:t>
      </w:r>
    </w:p>
    <w:p w:rsidR="00DE76CB" w:rsidRDefault="003E2C9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8"/>
          <w:szCs w:val="28"/>
        </w:rPr>
      </w:pPr>
      <w:proofErr w:type="gramStart"/>
      <w:r>
        <w:rPr>
          <w:rFonts w:ascii="Arial" w:eastAsia="Arial" w:hAnsi="Arial" w:cs="Arial"/>
          <w:color w:val="000000"/>
        </w:rPr>
        <w:t>de</w:t>
      </w:r>
      <w:proofErr w:type="gramEnd"/>
      <w:r w:rsidR="00E24B91">
        <w:rPr>
          <w:rFonts w:ascii="Arial" w:eastAsia="Arial" w:hAnsi="Arial" w:cs="Arial"/>
          <w:color w:val="000000"/>
        </w:rPr>
        <w:t xml:space="preserve"> </w:t>
      </w:r>
      <w:r w:rsidR="00A26621" w:rsidRPr="00DE76CB">
        <w:rPr>
          <w:rFonts w:ascii="Arial" w:eastAsia="Arial" w:hAnsi="Arial" w:cs="Arial"/>
          <w:u w:val="single"/>
        </w:rPr>
        <w:t>16</w:t>
      </w:r>
      <w:r w:rsidRPr="00DE76CB">
        <w:rPr>
          <w:rFonts w:ascii="Arial" w:eastAsia="Arial" w:hAnsi="Arial" w:cs="Arial"/>
          <w:color w:val="000000"/>
          <w:u w:val="single"/>
        </w:rPr>
        <w:t xml:space="preserve"> de julho a </w:t>
      </w:r>
      <w:r w:rsidR="00DE76CB">
        <w:rPr>
          <w:rFonts w:ascii="Arial" w:eastAsia="Arial" w:hAnsi="Arial" w:cs="Arial"/>
          <w:u w:val="single"/>
        </w:rPr>
        <w:t>1</w:t>
      </w:r>
      <w:r w:rsidRPr="00DE76CB">
        <w:rPr>
          <w:rFonts w:ascii="Arial" w:eastAsia="Arial" w:hAnsi="Arial" w:cs="Arial"/>
          <w:u w:val="single"/>
        </w:rPr>
        <w:t>3</w:t>
      </w:r>
      <w:r w:rsidRPr="00DE76CB">
        <w:rPr>
          <w:rFonts w:ascii="Arial" w:eastAsia="Arial" w:hAnsi="Arial" w:cs="Arial"/>
          <w:color w:val="000000"/>
          <w:u w:val="single"/>
        </w:rPr>
        <w:t xml:space="preserve"> de agosto de </w:t>
      </w:r>
      <w:r w:rsidRPr="00DE76CB">
        <w:rPr>
          <w:rFonts w:ascii="Arial" w:eastAsia="Arial" w:hAnsi="Arial" w:cs="Arial"/>
          <w:u w:val="single"/>
        </w:rPr>
        <w:t>2018</w:t>
      </w:r>
      <w:r w:rsidR="00E24B91">
        <w:rPr>
          <w:rFonts w:ascii="Arial" w:eastAsia="Arial" w:hAnsi="Arial" w:cs="Arial"/>
          <w:u w:val="single"/>
        </w:rPr>
        <w:t xml:space="preserve"> </w:t>
      </w:r>
      <w:r>
        <w:rPr>
          <w:rFonts w:ascii="Arial" w:eastAsia="Arial" w:hAnsi="Arial" w:cs="Arial"/>
          <w:color w:val="000000"/>
        </w:rPr>
        <w:t xml:space="preserve">para admissão no </w:t>
      </w:r>
      <w:r w:rsidRPr="00DE76CB">
        <w:rPr>
          <w:rFonts w:ascii="Arial" w:eastAsia="Arial" w:hAnsi="Arial" w:cs="Arial"/>
          <w:b/>
          <w:color w:val="000000"/>
        </w:rPr>
        <w:t xml:space="preserve">3° período do ano letivo </w:t>
      </w:r>
      <w:r w:rsidRPr="00DE76CB">
        <w:rPr>
          <w:rFonts w:ascii="Arial" w:eastAsia="Arial" w:hAnsi="Arial" w:cs="Arial"/>
          <w:b/>
        </w:rPr>
        <w:t>2018</w:t>
      </w:r>
      <w:r w:rsidR="00ED55E4">
        <w:rPr>
          <w:rFonts w:ascii="Arial" w:eastAsia="Arial" w:hAnsi="Arial" w:cs="Arial"/>
          <w:b/>
        </w:rPr>
        <w:t xml:space="preserve"> </w:t>
      </w:r>
      <w:r w:rsidR="00ED55E4" w:rsidRPr="00ED55E4">
        <w:rPr>
          <w:rFonts w:ascii="Arial" w:eastAsia="Arial" w:hAnsi="Arial" w:cs="Arial"/>
        </w:rPr>
        <w:t>e de</w:t>
      </w:r>
      <w:r w:rsidR="00ED55E4">
        <w:rPr>
          <w:rFonts w:ascii="Arial" w:eastAsia="Arial" w:hAnsi="Arial" w:cs="Arial"/>
          <w:b/>
        </w:rPr>
        <w:t xml:space="preserve"> </w:t>
      </w:r>
      <w:r w:rsidRPr="00DE76CB">
        <w:rPr>
          <w:rFonts w:ascii="Arial" w:eastAsia="Arial" w:hAnsi="Arial" w:cs="Arial"/>
          <w:color w:val="000000"/>
          <w:u w:val="single"/>
        </w:rPr>
        <w:t xml:space="preserve">01 de outubro a </w:t>
      </w:r>
      <w:r w:rsidR="00146BA3">
        <w:rPr>
          <w:rFonts w:ascii="Arial" w:eastAsia="Arial" w:hAnsi="Arial" w:cs="Arial"/>
          <w:color w:val="000000"/>
          <w:u w:val="single"/>
        </w:rPr>
        <w:t>0</w:t>
      </w:r>
      <w:r w:rsidRPr="00DE76CB">
        <w:rPr>
          <w:rFonts w:ascii="Arial" w:eastAsia="Arial" w:hAnsi="Arial" w:cs="Arial"/>
          <w:color w:val="000000"/>
          <w:u w:val="single"/>
        </w:rPr>
        <w:t>1 de novembro de</w:t>
      </w:r>
      <w:r w:rsidR="00ED55E4">
        <w:rPr>
          <w:rFonts w:ascii="Arial" w:eastAsia="Arial" w:hAnsi="Arial" w:cs="Arial"/>
          <w:color w:val="000000"/>
          <w:u w:val="single"/>
        </w:rPr>
        <w:t xml:space="preserve"> 2018</w:t>
      </w:r>
      <w:r w:rsidRPr="00DE76CB">
        <w:rPr>
          <w:rFonts w:ascii="Arial" w:eastAsia="Arial" w:hAnsi="Arial" w:cs="Arial"/>
          <w:color w:val="000000"/>
          <w:u w:val="single"/>
        </w:rPr>
        <w:t xml:space="preserve"> </w:t>
      </w:r>
      <w:r w:rsidR="00DE76CB" w:rsidRPr="00DE76CB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 xml:space="preserve">para admissão no </w:t>
      </w:r>
      <w:r w:rsidRPr="00DE76CB">
        <w:rPr>
          <w:rFonts w:ascii="Arial" w:eastAsia="Arial" w:hAnsi="Arial" w:cs="Arial"/>
          <w:b/>
          <w:color w:val="000000"/>
        </w:rPr>
        <w:t xml:space="preserve">1° período do ano letivo </w:t>
      </w:r>
      <w:r w:rsidRPr="00DE76CB">
        <w:rPr>
          <w:rFonts w:ascii="Arial" w:eastAsia="Arial" w:hAnsi="Arial" w:cs="Arial"/>
          <w:b/>
        </w:rPr>
        <w:t>2019</w:t>
      </w:r>
      <w:r>
        <w:rPr>
          <w:rFonts w:ascii="Arial" w:eastAsia="Arial" w:hAnsi="Arial" w:cs="Arial"/>
          <w:color w:val="000000"/>
        </w:rPr>
        <w:t>.</w:t>
      </w:r>
    </w:p>
    <w:p w:rsidR="00DE76CB" w:rsidRDefault="00DE76C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:rsidR="004F27EB" w:rsidRDefault="00FA07C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A inscrição </w:t>
      </w:r>
      <w:r w:rsidR="00ED55E4">
        <w:rPr>
          <w:rFonts w:ascii="Arial" w:eastAsia="Arial" w:hAnsi="Arial" w:cs="Arial"/>
          <w:color w:val="000000"/>
        </w:rPr>
        <w:t>deverá ser feita através do e-mail da</w:t>
      </w:r>
      <w:r>
        <w:rPr>
          <w:rFonts w:ascii="Arial" w:eastAsia="Arial" w:hAnsi="Arial" w:cs="Arial"/>
          <w:color w:val="000000"/>
        </w:rPr>
        <w:t xml:space="preserve"> Secretaria da Pós-Graduação</w:t>
      </w:r>
      <w:r w:rsidR="00ED55E4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em Informática</w:t>
      </w:r>
      <w:r w:rsidR="00ED55E4">
        <w:rPr>
          <w:rFonts w:ascii="Arial" w:eastAsia="Arial" w:hAnsi="Arial" w:cs="Arial"/>
          <w:color w:val="000000"/>
        </w:rPr>
        <w:t xml:space="preserve">. </w:t>
      </w:r>
      <w:hyperlink r:id="rId5" w:history="1">
        <w:r w:rsidR="00ED55E4" w:rsidRPr="00F13125">
          <w:rPr>
            <w:rStyle w:val="Hyperlink"/>
            <w:rFonts w:ascii="Arial" w:eastAsia="Arial" w:hAnsi="Arial" w:cs="Arial"/>
          </w:rPr>
          <w:t>secretaria@ppgi.ufrj.br</w:t>
        </w:r>
      </w:hyperlink>
    </w:p>
    <w:p w:rsidR="00ED55E4" w:rsidRDefault="00ED55E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4F27EB" w:rsidRDefault="004F27E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2.1.</w:t>
      </w:r>
      <w:r w:rsidR="00ED55E4">
        <w:rPr>
          <w:rFonts w:ascii="Arial" w:eastAsia="Arial" w:hAnsi="Arial" w:cs="Arial"/>
          <w:color w:val="000000"/>
        </w:rPr>
        <w:t>1</w:t>
      </w:r>
      <w:r>
        <w:rPr>
          <w:rFonts w:ascii="Arial" w:eastAsia="Arial" w:hAnsi="Arial" w:cs="Arial"/>
          <w:color w:val="000000"/>
        </w:rPr>
        <w:t>.</w:t>
      </w:r>
      <w:r w:rsidR="00ED55E4">
        <w:rPr>
          <w:rFonts w:ascii="Arial" w:eastAsia="Arial" w:hAnsi="Arial" w:cs="Arial"/>
          <w:color w:val="000000"/>
        </w:rPr>
        <w:t xml:space="preserve"> </w:t>
      </w:r>
      <w:r w:rsidR="00AA77CB">
        <w:rPr>
          <w:rFonts w:ascii="Arial" w:eastAsia="Arial" w:hAnsi="Arial" w:cs="Arial"/>
          <w:color w:val="000000"/>
        </w:rPr>
        <w:t>A inscrição por e-mail deverá ser feita dentro do prazo estabelecido para as inscrições e deverá conter a documentação relacionada no item 2.2.</w:t>
      </w:r>
      <w:r w:rsidR="00331BDC">
        <w:rPr>
          <w:rFonts w:ascii="Arial" w:eastAsia="Arial" w:hAnsi="Arial" w:cs="Arial"/>
          <w:color w:val="000000"/>
        </w:rPr>
        <w:t xml:space="preserve"> Toda a documentação deverá ser anexada </w:t>
      </w:r>
      <w:r>
        <w:rPr>
          <w:rFonts w:ascii="Arial" w:eastAsia="Arial" w:hAnsi="Arial" w:cs="Arial"/>
          <w:color w:val="000000"/>
        </w:rPr>
        <w:t>no formato PDF. A ausência dos documentos solicitados ou os seus envios em outro formato acarretará na exclusão do candidato do processo. A documentação deverá ser enviada para o endereço secretaria@ppgi.ufrj.br, cujo assunto da mensagem deve ser “Seleção PPGI-UFRJ”</w:t>
      </w:r>
    </w:p>
    <w:p w:rsidR="004F27EB" w:rsidRDefault="004F27E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</w:p>
    <w:p w:rsidR="00914EF5" w:rsidRDefault="00FA07C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2.2. Os interessados em se inscrever devem apresentar dentro dos prazos estipulados no item 2.1, a documentação especificada abaixo:</w:t>
      </w:r>
    </w:p>
    <w:p w:rsidR="00AA77CB" w:rsidRDefault="00AA77C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914EF5" w:rsidRDefault="00FA07C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2.2.1. Formulário de inscrição, disponibilizado na página web do PPGI (</w:t>
      </w:r>
      <w:hyperlink r:id="rId6">
        <w:r>
          <w:rPr>
            <w:rFonts w:ascii="Arial" w:eastAsia="Arial" w:hAnsi="Arial" w:cs="Arial"/>
            <w:color w:val="0000FF"/>
            <w:u w:val="single"/>
          </w:rPr>
          <w:t>http://www.ppgi.ufrj.br</w:t>
        </w:r>
      </w:hyperlink>
      <w:r>
        <w:rPr>
          <w:rFonts w:ascii="Arial" w:eastAsia="Arial" w:hAnsi="Arial" w:cs="Arial"/>
          <w:color w:val="000000"/>
        </w:rPr>
        <w:t xml:space="preserve">), devidamente preenchido com indicação de pelo menos uma, e no máximo duas áreas de concentração a serem escolhidas; </w:t>
      </w:r>
    </w:p>
    <w:p w:rsidR="00AA77CB" w:rsidRDefault="00AA77C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914EF5" w:rsidRDefault="00FA07C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2.2.2.  Uma cópia do </w:t>
      </w:r>
      <w:proofErr w:type="spellStart"/>
      <w:r>
        <w:rPr>
          <w:rFonts w:ascii="Arial" w:eastAsia="Arial" w:hAnsi="Arial" w:cs="Arial"/>
          <w:color w:val="000000"/>
        </w:rPr>
        <w:t>Curriculum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Lattes</w:t>
      </w:r>
      <w:proofErr w:type="spellEnd"/>
      <w:r>
        <w:rPr>
          <w:rFonts w:ascii="Arial" w:eastAsia="Arial" w:hAnsi="Arial" w:cs="Arial"/>
          <w:color w:val="000000"/>
        </w:rPr>
        <w:t xml:space="preserve">, preferencialmente com foto, e respectiva documentação comprobatória. Anexar foto, caso o </w:t>
      </w:r>
      <w:proofErr w:type="spellStart"/>
      <w:r>
        <w:rPr>
          <w:rFonts w:ascii="Arial" w:eastAsia="Arial" w:hAnsi="Arial" w:cs="Arial"/>
          <w:color w:val="000000"/>
        </w:rPr>
        <w:t>Curriculum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Lattes</w:t>
      </w:r>
      <w:proofErr w:type="spellEnd"/>
      <w:r>
        <w:rPr>
          <w:rFonts w:ascii="Arial" w:eastAsia="Arial" w:hAnsi="Arial" w:cs="Arial"/>
          <w:color w:val="000000"/>
        </w:rPr>
        <w:t xml:space="preserve"> não a contenha. O </w:t>
      </w:r>
      <w:proofErr w:type="spellStart"/>
      <w:r>
        <w:rPr>
          <w:rFonts w:ascii="Arial" w:eastAsia="Arial" w:hAnsi="Arial" w:cs="Arial"/>
          <w:color w:val="000000"/>
        </w:rPr>
        <w:t>Curriculum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Lattes</w:t>
      </w:r>
      <w:proofErr w:type="spellEnd"/>
      <w:r>
        <w:rPr>
          <w:rFonts w:ascii="Arial" w:eastAsia="Arial" w:hAnsi="Arial" w:cs="Arial"/>
          <w:color w:val="000000"/>
        </w:rPr>
        <w:t xml:space="preserve"> está disponível para preenchimento em </w:t>
      </w:r>
      <w:hyperlink r:id="rId7">
        <w:r>
          <w:rPr>
            <w:rFonts w:ascii="Arial" w:eastAsia="Arial" w:hAnsi="Arial" w:cs="Arial"/>
            <w:color w:val="0000FF"/>
            <w:u w:val="single"/>
          </w:rPr>
          <w:t>http://lattes.cnpq.br</w:t>
        </w:r>
      </w:hyperlink>
      <w:r>
        <w:rPr>
          <w:rFonts w:ascii="Arial" w:eastAsia="Arial" w:hAnsi="Arial" w:cs="Arial"/>
          <w:color w:val="000000"/>
        </w:rPr>
        <w:t>;</w:t>
      </w:r>
    </w:p>
    <w:p w:rsidR="00AA77CB" w:rsidRDefault="00AA77C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914EF5" w:rsidRDefault="00FA07C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2.2.3. Cópia do diploma do curso de graduação devidamente assinado e registrado. Caso o candidato ainda não tenha concluído curso de graduação no momento da inscrição, a sua matricula no Mestrado, se aprovado no Processo Seletivo, será condicionada à apresentação do devido diploma segundo especificado no regulamento do programa; </w:t>
      </w:r>
    </w:p>
    <w:p w:rsidR="00AA77CB" w:rsidRDefault="00AA77C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914EF5" w:rsidRDefault="00FA07C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2.2.4. Cópia do Histórico Escolar de Graduação, preferencialmente com indicação explícita do Coeficiente de Rendimento (CR) global;</w:t>
      </w:r>
    </w:p>
    <w:p w:rsidR="00AA77CB" w:rsidRDefault="00AA77C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914EF5" w:rsidRDefault="00FA07C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2.2.5. Duas cartas de recomendação devidamente datadas e assinadas pelos respectivos avaliadores. As cartas de recomendação poderão ser enviadas pelo correio convencional ou via e-mail institucional para secretaria@ppgi.ufrj.br (cada carta deve ser enviada pelo respectivo avaliador); </w:t>
      </w:r>
    </w:p>
    <w:p w:rsidR="00331BDC" w:rsidRDefault="00331BD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914EF5" w:rsidRDefault="00FA07C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2.2.6. Carta endereçada ao Programa de Pós Graduação em Informática expondo as razões que motivam o candidato a solicitar sua inscrição no Processo Seletivo e sua justificativa de escolha da(s) área (s) de concentração em formulário disponibilizado na página eletrônica www.ppgi.ufrj.br. Para os candidatos da área de Informática, Educação e Sociedade (IES), em primeira ou segunda opção, é necessária a apresentação de um pré-projeto de pesquisa de até três laudas; </w:t>
      </w:r>
    </w:p>
    <w:p w:rsidR="00AA77CB" w:rsidRDefault="00AA77C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914EF5" w:rsidRDefault="00FA07C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2.2.7. Número de inscrição no POSCOMP (se houver);</w:t>
      </w:r>
    </w:p>
    <w:p w:rsidR="00AA77CB" w:rsidRDefault="00AA77C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914EF5" w:rsidRDefault="00FA07C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2.2.8. Cópia da identidade e do CPF. Caso a identidade apresentada seja a que consta na carteira de motorista, o candidato deve estar ciente que precisará apresentar o original do documento de identidade e copia no ato da matrícula.</w:t>
      </w:r>
    </w:p>
    <w:p w:rsidR="00AA77CB" w:rsidRDefault="00AA77C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914EF5" w:rsidRDefault="00FA07C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2.3. Alguns documentos não obrigatórios, mas fortemente recomendados são:</w:t>
      </w:r>
    </w:p>
    <w:p w:rsidR="00AA77CB" w:rsidRDefault="00AA77C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914EF5" w:rsidRDefault="00FA07C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2.3.1. Caso seja empregado e vá ser liberado pelo empregador para cursar o Programa, anexar uma declaração do empregador detalhando as condições da liberação parcial ou integral, e se haverá ou não necessidade de compensação de horários por parte do empregado; </w:t>
      </w:r>
    </w:p>
    <w:p w:rsidR="00AA77CB" w:rsidRDefault="00AA77C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914EF5" w:rsidRDefault="00FA07C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2.3.2. Outros documentos que considere relevantes para a análise de sua solicitação. </w:t>
      </w:r>
    </w:p>
    <w:p w:rsidR="00AA77CB" w:rsidRDefault="00AA77C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914EF5" w:rsidRDefault="00FA07C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2.4. Os modelos de formulário e cartas de recomendação encontram-se na página web do PPGI (</w:t>
      </w:r>
      <w:hyperlink r:id="rId8">
        <w:r>
          <w:rPr>
            <w:rFonts w:ascii="Arial" w:eastAsia="Arial" w:hAnsi="Arial" w:cs="Arial"/>
            <w:color w:val="0000FF"/>
            <w:u w:val="single"/>
          </w:rPr>
          <w:t>http://www.ppgi.ufrj.br</w:t>
        </w:r>
      </w:hyperlink>
      <w:r>
        <w:rPr>
          <w:rFonts w:ascii="Arial" w:eastAsia="Arial" w:hAnsi="Arial" w:cs="Arial"/>
          <w:color w:val="000000"/>
        </w:rPr>
        <w:t>).</w:t>
      </w:r>
    </w:p>
    <w:p w:rsidR="00AA77CB" w:rsidRDefault="00AA77C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914EF5" w:rsidRDefault="00FA07C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2.5. Ao se inscrever no Processo Seletivo, o candidato estará automaticamente confirmando a aceitação das normas estabelecidas neste Edital. </w:t>
      </w:r>
    </w:p>
    <w:p w:rsidR="00AA77CB" w:rsidRDefault="00AA77C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914EF5" w:rsidRDefault="00FA07C3">
      <w:pPr>
        <w:pBdr>
          <w:top w:val="nil"/>
          <w:left w:val="nil"/>
          <w:bottom w:val="nil"/>
          <w:right w:val="nil"/>
          <w:between w:val="nil"/>
        </w:pBdr>
        <w:ind w:left="357" w:hanging="356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3. Do Processo Seletivo </w:t>
      </w:r>
    </w:p>
    <w:p w:rsidR="00AA77CB" w:rsidRDefault="00AA77CB">
      <w:pPr>
        <w:pBdr>
          <w:top w:val="nil"/>
          <w:left w:val="nil"/>
          <w:bottom w:val="nil"/>
          <w:right w:val="nil"/>
          <w:between w:val="nil"/>
        </w:pBdr>
        <w:ind w:left="357" w:hanging="356"/>
        <w:jc w:val="both"/>
        <w:rPr>
          <w:color w:val="000000"/>
        </w:rPr>
      </w:pPr>
    </w:p>
    <w:p w:rsidR="00914EF5" w:rsidRDefault="00FA07C3">
      <w:pPr>
        <w:pBdr>
          <w:top w:val="nil"/>
          <w:left w:val="nil"/>
          <w:bottom w:val="nil"/>
          <w:right w:val="nil"/>
          <w:between w:val="nil"/>
        </w:pBdr>
        <w:tabs>
          <w:tab w:val="left" w:pos="1440"/>
        </w:tabs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3.1. A seleção será feita em três etapas pelas áreas de pesquisa do PPGI auxiliadas por uma comissão de professores designada pelo Colegiado do Curso. </w:t>
      </w:r>
    </w:p>
    <w:p w:rsidR="00AA77CB" w:rsidRDefault="00AA77CB">
      <w:pPr>
        <w:pBdr>
          <w:top w:val="nil"/>
          <w:left w:val="nil"/>
          <w:bottom w:val="nil"/>
          <w:right w:val="nil"/>
          <w:between w:val="nil"/>
        </w:pBdr>
        <w:tabs>
          <w:tab w:val="left" w:pos="1440"/>
        </w:tabs>
        <w:jc w:val="both"/>
        <w:rPr>
          <w:color w:val="000000"/>
        </w:rPr>
      </w:pPr>
    </w:p>
    <w:p w:rsidR="00914EF5" w:rsidRDefault="00FA07C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3.2. Na primeira etapa, os candidatos serão pré-selecionados através da análise de seu currículo. Os candidatos pré-selecionados deverão em seguida prestar exame de proficiência no uso da Língua Inglesa. Este exame é obrigatório, mas não é eliminatório.</w:t>
      </w:r>
    </w:p>
    <w:p w:rsidR="00AA77CB" w:rsidRDefault="00AA77C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914EF5" w:rsidRDefault="00FA07C3">
      <w:pPr>
        <w:pBdr>
          <w:top w:val="nil"/>
          <w:left w:val="nil"/>
          <w:bottom w:val="nil"/>
          <w:right w:val="nil"/>
          <w:between w:val="nil"/>
        </w:pBdr>
        <w:tabs>
          <w:tab w:val="left" w:pos="1440"/>
        </w:tabs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3.3. Na segunda etapa haverá uma classificação baseada na análise do histórico escolar, currículo, cartas de recomendação, resultado no POSCOMP (se houver) e do resultado da prova de Inglês.</w:t>
      </w:r>
    </w:p>
    <w:p w:rsidR="00AA77CB" w:rsidRDefault="00AA77CB">
      <w:pPr>
        <w:pBdr>
          <w:top w:val="nil"/>
          <w:left w:val="nil"/>
          <w:bottom w:val="nil"/>
          <w:right w:val="nil"/>
          <w:between w:val="nil"/>
        </w:pBdr>
        <w:tabs>
          <w:tab w:val="left" w:pos="1440"/>
        </w:tabs>
        <w:jc w:val="both"/>
        <w:rPr>
          <w:color w:val="000000"/>
        </w:rPr>
      </w:pPr>
    </w:p>
    <w:p w:rsidR="00914EF5" w:rsidRDefault="00FA07C3">
      <w:pPr>
        <w:pBdr>
          <w:top w:val="nil"/>
          <w:left w:val="nil"/>
          <w:bottom w:val="nil"/>
          <w:right w:val="nil"/>
          <w:between w:val="nil"/>
        </w:pBdr>
        <w:tabs>
          <w:tab w:val="left" w:pos="1440"/>
        </w:tabs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3.4. Na terceira etapa, os candidatos classificados na etapa anterior serão </w:t>
      </w:r>
      <w:proofErr w:type="spellStart"/>
      <w:r>
        <w:rPr>
          <w:rFonts w:ascii="Arial" w:eastAsia="Arial" w:hAnsi="Arial" w:cs="Arial"/>
          <w:color w:val="000000"/>
        </w:rPr>
        <w:t>arguidos</w:t>
      </w:r>
      <w:proofErr w:type="spellEnd"/>
      <w:r>
        <w:rPr>
          <w:rFonts w:ascii="Arial" w:eastAsia="Arial" w:hAnsi="Arial" w:cs="Arial"/>
          <w:color w:val="000000"/>
        </w:rPr>
        <w:t xml:space="preserve">. A </w:t>
      </w:r>
      <w:proofErr w:type="spellStart"/>
      <w:r>
        <w:rPr>
          <w:rFonts w:ascii="Arial" w:eastAsia="Arial" w:hAnsi="Arial" w:cs="Arial"/>
          <w:color w:val="000000"/>
        </w:rPr>
        <w:t>arguição</w:t>
      </w:r>
      <w:proofErr w:type="spellEnd"/>
      <w:r>
        <w:rPr>
          <w:rFonts w:ascii="Arial" w:eastAsia="Arial" w:hAnsi="Arial" w:cs="Arial"/>
          <w:color w:val="000000"/>
        </w:rPr>
        <w:t xml:space="preserve"> oral avalia o candidato quanto à motivação, disponibilidade, objetivos e empenho.</w:t>
      </w:r>
    </w:p>
    <w:p w:rsidR="00AA77CB" w:rsidRDefault="00AA77CB">
      <w:pPr>
        <w:pBdr>
          <w:top w:val="nil"/>
          <w:left w:val="nil"/>
          <w:bottom w:val="nil"/>
          <w:right w:val="nil"/>
          <w:between w:val="nil"/>
        </w:pBdr>
        <w:tabs>
          <w:tab w:val="left" w:pos="1440"/>
        </w:tabs>
        <w:jc w:val="both"/>
        <w:rPr>
          <w:color w:val="000000"/>
        </w:rPr>
      </w:pPr>
    </w:p>
    <w:p w:rsidR="00914EF5" w:rsidRDefault="00FA07C3">
      <w:pPr>
        <w:pBdr>
          <w:top w:val="nil"/>
          <w:left w:val="nil"/>
          <w:bottom w:val="nil"/>
          <w:right w:val="nil"/>
          <w:between w:val="nil"/>
        </w:pBdr>
        <w:tabs>
          <w:tab w:val="left" w:pos="1440"/>
        </w:tabs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3.5. Após conclusão da terceira etapa, será gerada uma lista dos candidatos selecionados pelas</w:t>
      </w:r>
      <w:proofErr w:type="gramStart"/>
      <w:r>
        <w:rPr>
          <w:rFonts w:ascii="Arial" w:eastAsia="Arial" w:hAnsi="Arial" w:cs="Arial"/>
          <w:color w:val="000000"/>
        </w:rPr>
        <w:t xml:space="preserve">  </w:t>
      </w:r>
      <w:proofErr w:type="gramEnd"/>
      <w:r>
        <w:rPr>
          <w:rFonts w:ascii="Arial" w:eastAsia="Arial" w:hAnsi="Arial" w:cs="Arial"/>
          <w:color w:val="000000"/>
        </w:rPr>
        <w:t>áreas, baseada nas etapas anteriores.</w:t>
      </w:r>
    </w:p>
    <w:p w:rsidR="00AA77CB" w:rsidRDefault="00AA77CB">
      <w:pPr>
        <w:pBdr>
          <w:top w:val="nil"/>
          <w:left w:val="nil"/>
          <w:bottom w:val="nil"/>
          <w:right w:val="nil"/>
          <w:between w:val="nil"/>
        </w:pBdr>
        <w:tabs>
          <w:tab w:val="left" w:pos="1440"/>
        </w:tabs>
        <w:jc w:val="both"/>
        <w:rPr>
          <w:color w:val="000000"/>
        </w:rPr>
      </w:pPr>
    </w:p>
    <w:p w:rsidR="00914EF5" w:rsidRDefault="00FA07C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3.6. O Exame de proficiência no uso da Língua Inglesa será realizado em local e data a serem definidos pela Comissão de Seleção e divulgados na página web do PPGI (</w:t>
      </w:r>
      <w:hyperlink r:id="rId9">
        <w:r>
          <w:rPr>
            <w:rFonts w:ascii="Arial" w:eastAsia="Arial" w:hAnsi="Arial" w:cs="Arial"/>
            <w:color w:val="000000"/>
            <w:u w:val="single"/>
          </w:rPr>
          <w:t>http://www.ppgi.ufrj.br</w:t>
        </w:r>
      </w:hyperlink>
      <w:r>
        <w:rPr>
          <w:rFonts w:ascii="Arial" w:eastAsia="Arial" w:hAnsi="Arial" w:cs="Arial"/>
          <w:color w:val="000000"/>
        </w:rPr>
        <w:t xml:space="preserve">). </w:t>
      </w:r>
    </w:p>
    <w:p w:rsidR="00AA77CB" w:rsidRDefault="00AA77C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914EF5" w:rsidRDefault="00FA07C3">
      <w:pPr>
        <w:pBdr>
          <w:top w:val="nil"/>
          <w:left w:val="nil"/>
          <w:bottom w:val="nil"/>
          <w:right w:val="nil"/>
          <w:between w:val="nil"/>
        </w:pBdr>
        <w:tabs>
          <w:tab w:val="left" w:pos="1440"/>
        </w:tabs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3.7. O exame POSCOMP deve ser efetuado pelo candidato nos dias, horários e locais disponíveis no sítio da Sociedade Brasileira de Computação (</w:t>
      </w:r>
      <w:hyperlink r:id="rId10">
        <w:r>
          <w:rPr>
            <w:rFonts w:ascii="Arial" w:eastAsia="Arial" w:hAnsi="Arial" w:cs="Arial"/>
            <w:color w:val="000000"/>
            <w:u w:val="single"/>
          </w:rPr>
          <w:t>http://www.sbc.org.br</w:t>
        </w:r>
      </w:hyperlink>
      <w:r>
        <w:rPr>
          <w:rFonts w:ascii="Arial" w:eastAsia="Arial" w:hAnsi="Arial" w:cs="Arial"/>
          <w:color w:val="000000"/>
        </w:rPr>
        <w:t>).</w:t>
      </w:r>
    </w:p>
    <w:p w:rsidR="00AA77CB" w:rsidRDefault="00AA77CB">
      <w:pPr>
        <w:pBdr>
          <w:top w:val="nil"/>
          <w:left w:val="nil"/>
          <w:bottom w:val="nil"/>
          <w:right w:val="nil"/>
          <w:between w:val="nil"/>
        </w:pBdr>
        <w:tabs>
          <w:tab w:val="left" w:pos="1440"/>
        </w:tabs>
        <w:jc w:val="both"/>
        <w:rPr>
          <w:color w:val="000000"/>
        </w:rPr>
      </w:pPr>
    </w:p>
    <w:p w:rsidR="00914EF5" w:rsidRDefault="00FA07C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3.8. As </w:t>
      </w:r>
      <w:proofErr w:type="spellStart"/>
      <w:r>
        <w:rPr>
          <w:rFonts w:ascii="Arial" w:eastAsia="Arial" w:hAnsi="Arial" w:cs="Arial"/>
          <w:color w:val="000000"/>
        </w:rPr>
        <w:t>arguições</w:t>
      </w:r>
      <w:proofErr w:type="spellEnd"/>
      <w:r>
        <w:rPr>
          <w:rFonts w:ascii="Arial" w:eastAsia="Arial" w:hAnsi="Arial" w:cs="Arial"/>
          <w:color w:val="000000"/>
        </w:rPr>
        <w:t xml:space="preserve"> orais serão realizadas em local</w:t>
      </w:r>
      <w:proofErr w:type="gramStart"/>
      <w:r>
        <w:rPr>
          <w:rFonts w:ascii="Arial" w:eastAsia="Arial" w:hAnsi="Arial" w:cs="Arial"/>
          <w:color w:val="000000"/>
        </w:rPr>
        <w:t xml:space="preserve">  </w:t>
      </w:r>
      <w:proofErr w:type="gramEnd"/>
      <w:r>
        <w:rPr>
          <w:rFonts w:ascii="Arial" w:eastAsia="Arial" w:hAnsi="Arial" w:cs="Arial"/>
          <w:color w:val="000000"/>
        </w:rPr>
        <w:t>e data a serem definidas pela Comissão de Ingresso e divulgadas na página web do PPGI (</w:t>
      </w:r>
      <w:hyperlink r:id="rId11">
        <w:r>
          <w:rPr>
            <w:rFonts w:ascii="Arial" w:eastAsia="Arial" w:hAnsi="Arial" w:cs="Arial"/>
            <w:color w:val="000000"/>
            <w:u w:val="single"/>
          </w:rPr>
          <w:t>http://www.ppgi.ufrj.br</w:t>
        </w:r>
      </w:hyperlink>
      <w:r>
        <w:rPr>
          <w:rFonts w:ascii="Arial" w:eastAsia="Arial" w:hAnsi="Arial" w:cs="Arial"/>
          <w:color w:val="000000"/>
        </w:rPr>
        <w:t xml:space="preserve">). </w:t>
      </w:r>
    </w:p>
    <w:p w:rsidR="00AA77CB" w:rsidRDefault="00AA77C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914EF5" w:rsidRDefault="00FA07C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3.9. Os candidatos admitidos poderão ter que cursar disciplinas de formação ou nivelamento, ministrados pelo próprio PPGI ou por qualquer unidade da UFRJ que a linha de pesquisa</w:t>
      </w:r>
      <w:proofErr w:type="gramStart"/>
      <w:r>
        <w:rPr>
          <w:rFonts w:ascii="Arial" w:eastAsia="Arial" w:hAnsi="Arial" w:cs="Arial"/>
          <w:color w:val="000000"/>
        </w:rPr>
        <w:t xml:space="preserve">  </w:t>
      </w:r>
      <w:proofErr w:type="gramEnd"/>
      <w:r>
        <w:rPr>
          <w:rFonts w:ascii="Arial" w:eastAsia="Arial" w:hAnsi="Arial" w:cs="Arial"/>
          <w:color w:val="000000"/>
        </w:rPr>
        <w:t>julgar apropriado e solicitar.</w:t>
      </w:r>
    </w:p>
    <w:p w:rsidR="00AA77CB" w:rsidRDefault="00AA77C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914EF5" w:rsidRDefault="00FA07C3">
      <w:pPr>
        <w:pBdr>
          <w:top w:val="nil"/>
          <w:left w:val="nil"/>
          <w:bottom w:val="nil"/>
          <w:right w:val="nil"/>
          <w:between w:val="nil"/>
        </w:pBdr>
        <w:tabs>
          <w:tab w:val="left" w:pos="1440"/>
        </w:tabs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 xml:space="preserve">3.10. Durante todo o Processo Seletivo, a divulgação do resultado de cada etapa e a convocação para a próxima etapa </w:t>
      </w:r>
      <w:proofErr w:type="gramStart"/>
      <w:r>
        <w:rPr>
          <w:rFonts w:ascii="Arial" w:eastAsia="Arial" w:hAnsi="Arial" w:cs="Arial"/>
          <w:color w:val="000000"/>
        </w:rPr>
        <w:t>serão</w:t>
      </w:r>
      <w:proofErr w:type="gramEnd"/>
      <w:r>
        <w:rPr>
          <w:rFonts w:ascii="Arial" w:eastAsia="Arial" w:hAnsi="Arial" w:cs="Arial"/>
          <w:color w:val="000000"/>
        </w:rPr>
        <w:t xml:space="preserve"> feitas através da página web do PPGI (</w:t>
      </w:r>
      <w:hyperlink r:id="rId12">
        <w:r>
          <w:rPr>
            <w:rFonts w:ascii="Arial" w:eastAsia="Arial" w:hAnsi="Arial" w:cs="Arial"/>
            <w:color w:val="000000"/>
            <w:u w:val="single"/>
          </w:rPr>
          <w:t>http://www.ppgi.ufrj.br</w:t>
        </w:r>
      </w:hyperlink>
      <w:r>
        <w:rPr>
          <w:rFonts w:ascii="Arial" w:eastAsia="Arial" w:hAnsi="Arial" w:cs="Arial"/>
          <w:color w:val="000000"/>
        </w:rPr>
        <w:t>).</w:t>
      </w:r>
    </w:p>
    <w:p w:rsidR="00914EF5" w:rsidRDefault="00914EF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914EF5" w:rsidRDefault="00FA07C3">
      <w:pPr>
        <w:pBdr>
          <w:top w:val="nil"/>
          <w:left w:val="nil"/>
          <w:bottom w:val="nil"/>
          <w:right w:val="nil"/>
          <w:between w:val="nil"/>
        </w:pBdr>
        <w:ind w:left="357" w:hanging="356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4. Resultado </w:t>
      </w:r>
    </w:p>
    <w:p w:rsidR="00AA77CB" w:rsidRDefault="00AA77CB">
      <w:pPr>
        <w:pBdr>
          <w:top w:val="nil"/>
          <w:left w:val="nil"/>
          <w:bottom w:val="nil"/>
          <w:right w:val="nil"/>
          <w:between w:val="nil"/>
        </w:pBdr>
        <w:ind w:left="357" w:hanging="356"/>
        <w:jc w:val="both"/>
        <w:rPr>
          <w:color w:val="000000"/>
        </w:rPr>
      </w:pPr>
    </w:p>
    <w:p w:rsidR="00914EF5" w:rsidRDefault="00FA07C3">
      <w:pPr>
        <w:pBdr>
          <w:top w:val="nil"/>
          <w:left w:val="nil"/>
          <w:bottom w:val="nil"/>
          <w:right w:val="nil"/>
          <w:between w:val="nil"/>
        </w:pBdr>
        <w:tabs>
          <w:tab w:val="left" w:pos="1440"/>
        </w:tabs>
        <w:jc w:val="both"/>
        <w:rPr>
          <w:rFonts w:ascii="Arial" w:eastAsia="Arial" w:hAnsi="Arial" w:cs="Arial"/>
          <w:color w:val="FF0000"/>
        </w:rPr>
      </w:pPr>
      <w:r>
        <w:rPr>
          <w:rFonts w:ascii="Arial" w:eastAsia="Arial" w:hAnsi="Arial" w:cs="Arial"/>
          <w:color w:val="000000"/>
        </w:rPr>
        <w:t xml:space="preserve">4.1. A lista de todos os aprovados e os </w:t>
      </w:r>
      <w:r w:rsidRPr="00331BDC">
        <w:rPr>
          <w:rFonts w:ascii="Arial" w:eastAsia="Arial" w:hAnsi="Arial" w:cs="Arial"/>
          <w:color w:val="000000"/>
        </w:rPr>
        <w:t>nomes dos candidatos na condição de suplentes será disponibilizada na página do PPGI (</w:t>
      </w:r>
      <w:hyperlink r:id="rId13">
        <w:r w:rsidRPr="00331BDC">
          <w:rPr>
            <w:rFonts w:ascii="Arial" w:eastAsia="Arial" w:hAnsi="Arial" w:cs="Arial"/>
            <w:color w:val="000000"/>
            <w:u w:val="single"/>
          </w:rPr>
          <w:t>http://www.ppgi.ufrj.br</w:t>
        </w:r>
      </w:hyperlink>
      <w:r w:rsidRPr="00331BDC">
        <w:rPr>
          <w:rFonts w:ascii="Arial" w:eastAsia="Arial" w:hAnsi="Arial" w:cs="Arial"/>
          <w:color w:val="000000"/>
        </w:rPr>
        <w:t xml:space="preserve">), </w:t>
      </w:r>
      <w:r w:rsidRPr="00331BDC">
        <w:rPr>
          <w:rFonts w:ascii="Arial" w:eastAsia="Arial" w:hAnsi="Arial" w:cs="Arial"/>
          <w:b/>
          <w:color w:val="000000"/>
        </w:rPr>
        <w:t>até</w:t>
      </w:r>
      <w:r w:rsidR="00BE4911" w:rsidRPr="00331BDC">
        <w:rPr>
          <w:rFonts w:ascii="Arial" w:eastAsia="Arial" w:hAnsi="Arial" w:cs="Arial"/>
          <w:color w:val="000000"/>
        </w:rPr>
        <w:t>31</w:t>
      </w:r>
      <w:r w:rsidRPr="00331BDC">
        <w:rPr>
          <w:rFonts w:ascii="Arial" w:eastAsia="Arial" w:hAnsi="Arial" w:cs="Arial"/>
          <w:color w:val="000000"/>
        </w:rPr>
        <w:t>/0</w:t>
      </w:r>
      <w:r w:rsidR="00BE4911" w:rsidRPr="00331BDC">
        <w:rPr>
          <w:rFonts w:ascii="Arial" w:eastAsia="Arial" w:hAnsi="Arial" w:cs="Arial"/>
          <w:color w:val="000000"/>
        </w:rPr>
        <w:t>8</w:t>
      </w:r>
      <w:r w:rsidRPr="00331BDC">
        <w:rPr>
          <w:rFonts w:ascii="Arial" w:eastAsia="Arial" w:hAnsi="Arial" w:cs="Arial"/>
          <w:color w:val="000000"/>
        </w:rPr>
        <w:t>/</w:t>
      </w:r>
      <w:r w:rsidRPr="00331BDC">
        <w:rPr>
          <w:rFonts w:ascii="Arial" w:eastAsia="Arial" w:hAnsi="Arial" w:cs="Arial"/>
        </w:rPr>
        <w:t>201</w:t>
      </w:r>
      <w:r w:rsidR="00881083" w:rsidRPr="00331BDC">
        <w:rPr>
          <w:rFonts w:ascii="Arial" w:eastAsia="Arial" w:hAnsi="Arial" w:cs="Arial"/>
        </w:rPr>
        <w:t>8</w:t>
      </w:r>
      <w:r w:rsidRPr="00331BDC">
        <w:rPr>
          <w:rFonts w:ascii="Arial" w:eastAsia="Arial" w:hAnsi="Arial" w:cs="Arial"/>
          <w:color w:val="000000"/>
        </w:rPr>
        <w:t xml:space="preserve">, para a 2ª entrada de </w:t>
      </w:r>
      <w:r w:rsidRPr="00331BDC">
        <w:rPr>
          <w:rFonts w:ascii="Arial" w:eastAsia="Arial" w:hAnsi="Arial" w:cs="Arial"/>
        </w:rPr>
        <w:t>201</w:t>
      </w:r>
      <w:r w:rsidR="00881083" w:rsidRPr="00331BDC">
        <w:rPr>
          <w:rFonts w:ascii="Arial" w:eastAsia="Arial" w:hAnsi="Arial" w:cs="Arial"/>
        </w:rPr>
        <w:t>8</w:t>
      </w:r>
      <w:r w:rsidRPr="00331BDC">
        <w:rPr>
          <w:rFonts w:ascii="Arial" w:eastAsia="Arial" w:hAnsi="Arial" w:cs="Arial"/>
          <w:color w:val="000000"/>
        </w:rPr>
        <w:t xml:space="preserve">, e </w:t>
      </w:r>
      <w:r w:rsidRPr="00331BDC">
        <w:rPr>
          <w:rFonts w:ascii="Arial" w:eastAsia="Arial" w:hAnsi="Arial" w:cs="Arial"/>
          <w:b/>
          <w:color w:val="000000"/>
        </w:rPr>
        <w:t>até</w:t>
      </w:r>
      <w:r w:rsidRPr="00331BDC">
        <w:rPr>
          <w:rFonts w:ascii="Arial" w:eastAsia="Arial" w:hAnsi="Arial" w:cs="Arial"/>
        </w:rPr>
        <w:t>2</w:t>
      </w:r>
      <w:r w:rsidR="003E2C92" w:rsidRPr="00331BDC">
        <w:rPr>
          <w:rFonts w:ascii="Arial" w:eastAsia="Arial" w:hAnsi="Arial" w:cs="Arial"/>
        </w:rPr>
        <w:t>1</w:t>
      </w:r>
      <w:r w:rsidRPr="00331BDC">
        <w:rPr>
          <w:rFonts w:ascii="Arial" w:eastAsia="Arial" w:hAnsi="Arial" w:cs="Arial"/>
          <w:color w:val="000000"/>
        </w:rPr>
        <w:t>/</w:t>
      </w:r>
      <w:r w:rsidRPr="00331BDC">
        <w:rPr>
          <w:rFonts w:ascii="Arial" w:eastAsia="Arial" w:hAnsi="Arial" w:cs="Arial"/>
        </w:rPr>
        <w:t>1</w:t>
      </w:r>
      <w:r w:rsidRPr="00331BDC">
        <w:rPr>
          <w:rFonts w:ascii="Arial" w:eastAsia="Arial" w:hAnsi="Arial" w:cs="Arial"/>
          <w:color w:val="000000"/>
        </w:rPr>
        <w:t>2/</w:t>
      </w:r>
      <w:r w:rsidRPr="00331BDC">
        <w:rPr>
          <w:rFonts w:ascii="Arial" w:eastAsia="Arial" w:hAnsi="Arial" w:cs="Arial"/>
        </w:rPr>
        <w:t>201</w:t>
      </w:r>
      <w:r w:rsidR="00881083" w:rsidRPr="00331BDC">
        <w:rPr>
          <w:rFonts w:ascii="Arial" w:eastAsia="Arial" w:hAnsi="Arial" w:cs="Arial"/>
        </w:rPr>
        <w:t>8</w:t>
      </w:r>
      <w:r w:rsidRPr="00331BDC">
        <w:rPr>
          <w:rFonts w:ascii="Arial" w:eastAsia="Arial" w:hAnsi="Arial" w:cs="Arial"/>
          <w:color w:val="000000"/>
        </w:rPr>
        <w:t>,</w:t>
      </w:r>
      <w:r>
        <w:rPr>
          <w:rFonts w:ascii="Arial" w:eastAsia="Arial" w:hAnsi="Arial" w:cs="Arial"/>
          <w:color w:val="000000"/>
        </w:rPr>
        <w:t xml:space="preserve"> para a 1ª entrada de </w:t>
      </w:r>
      <w:r>
        <w:rPr>
          <w:rFonts w:ascii="Arial" w:eastAsia="Arial" w:hAnsi="Arial" w:cs="Arial"/>
        </w:rPr>
        <w:t>201</w:t>
      </w:r>
      <w:r w:rsidR="00881083">
        <w:rPr>
          <w:rFonts w:ascii="Arial" w:eastAsia="Arial" w:hAnsi="Arial" w:cs="Arial"/>
        </w:rPr>
        <w:t>9</w:t>
      </w:r>
      <w:r>
        <w:rPr>
          <w:rFonts w:ascii="Arial" w:eastAsia="Arial" w:hAnsi="Arial" w:cs="Arial"/>
          <w:color w:val="000000"/>
        </w:rPr>
        <w:t>.</w:t>
      </w:r>
    </w:p>
    <w:p w:rsidR="00AA77CB" w:rsidRDefault="00AA77CB">
      <w:pPr>
        <w:pBdr>
          <w:top w:val="nil"/>
          <w:left w:val="nil"/>
          <w:bottom w:val="nil"/>
          <w:right w:val="nil"/>
          <w:between w:val="nil"/>
        </w:pBdr>
        <w:tabs>
          <w:tab w:val="left" w:pos="1440"/>
        </w:tabs>
        <w:jc w:val="both"/>
        <w:rPr>
          <w:color w:val="FF0000"/>
        </w:rPr>
      </w:pPr>
    </w:p>
    <w:p w:rsidR="00914EF5" w:rsidRDefault="00FA07C3">
      <w:pPr>
        <w:pBdr>
          <w:top w:val="nil"/>
          <w:left w:val="nil"/>
          <w:bottom w:val="nil"/>
          <w:right w:val="nil"/>
          <w:between w:val="nil"/>
        </w:pBdr>
        <w:ind w:left="357" w:hanging="356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5. Recursos </w:t>
      </w:r>
    </w:p>
    <w:p w:rsidR="00AA77CB" w:rsidRDefault="00AA77CB">
      <w:pPr>
        <w:pBdr>
          <w:top w:val="nil"/>
          <w:left w:val="nil"/>
          <w:bottom w:val="nil"/>
          <w:right w:val="nil"/>
          <w:between w:val="nil"/>
        </w:pBdr>
        <w:ind w:left="357" w:hanging="356"/>
        <w:jc w:val="both"/>
        <w:rPr>
          <w:color w:val="000000"/>
        </w:rPr>
      </w:pPr>
    </w:p>
    <w:p w:rsidR="00914EF5" w:rsidRDefault="00FA07C3">
      <w:pPr>
        <w:pBdr>
          <w:top w:val="nil"/>
          <w:left w:val="nil"/>
          <w:bottom w:val="nil"/>
          <w:right w:val="nil"/>
          <w:between w:val="nil"/>
        </w:pBdr>
        <w:tabs>
          <w:tab w:val="left" w:pos="1440"/>
        </w:tabs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5.1. Os recursos sobre o resultado do Processo Seletivo poderão ser interpostos pelos candidatos até 03 (três) dias úteis após a divulgação do resultado, diretamente na Secretaria da Pós-Graduação. Os recursos deverão ser apresentados através de documento organizado e redigido de forma clara e legível, enumerando de forma explícita os pontos que o requerente julgue discutíveis no Processo Seletivo. O recurso deve conter uma justificativa fundamentada, precisa e concisa do motivo do recurso, e deverá conter o nome completo do requerente, número do CPF, data e assinatura. </w:t>
      </w:r>
    </w:p>
    <w:p w:rsidR="00AA77CB" w:rsidRDefault="00AA77CB">
      <w:pPr>
        <w:pBdr>
          <w:top w:val="nil"/>
          <w:left w:val="nil"/>
          <w:bottom w:val="nil"/>
          <w:right w:val="nil"/>
          <w:between w:val="nil"/>
        </w:pBdr>
        <w:tabs>
          <w:tab w:val="left" w:pos="1440"/>
        </w:tabs>
        <w:jc w:val="both"/>
        <w:rPr>
          <w:color w:val="000000"/>
        </w:rPr>
      </w:pPr>
    </w:p>
    <w:p w:rsidR="00914EF5" w:rsidRDefault="00FA07C3">
      <w:pPr>
        <w:pBdr>
          <w:top w:val="nil"/>
          <w:left w:val="nil"/>
          <w:bottom w:val="nil"/>
          <w:right w:val="nil"/>
          <w:between w:val="nil"/>
        </w:pBdr>
        <w:tabs>
          <w:tab w:val="left" w:pos="1440"/>
        </w:tabs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5.2. O recurso será avaliado por Comissão Especial, criada pela Coordenação do PPGI para este objetivo, e sua decisão será definitiva não cabendo recurso adicional interposto pelo mesmo requerente. </w:t>
      </w:r>
    </w:p>
    <w:p w:rsidR="00AA77CB" w:rsidRDefault="00AA77CB">
      <w:pPr>
        <w:pBdr>
          <w:top w:val="nil"/>
          <w:left w:val="nil"/>
          <w:bottom w:val="nil"/>
          <w:right w:val="nil"/>
          <w:between w:val="nil"/>
        </w:pBdr>
        <w:tabs>
          <w:tab w:val="left" w:pos="1440"/>
        </w:tabs>
        <w:jc w:val="both"/>
        <w:rPr>
          <w:color w:val="000000"/>
        </w:rPr>
      </w:pPr>
    </w:p>
    <w:p w:rsidR="00331BDC" w:rsidRDefault="00331BDC">
      <w:pPr>
        <w:pBdr>
          <w:top w:val="nil"/>
          <w:left w:val="nil"/>
          <w:bottom w:val="nil"/>
          <w:right w:val="nil"/>
          <w:between w:val="nil"/>
        </w:pBdr>
        <w:tabs>
          <w:tab w:val="left" w:pos="1440"/>
        </w:tabs>
        <w:jc w:val="both"/>
        <w:rPr>
          <w:color w:val="000000"/>
        </w:rPr>
      </w:pPr>
    </w:p>
    <w:p w:rsidR="00914EF5" w:rsidRDefault="00FA07C3">
      <w:pPr>
        <w:pBdr>
          <w:top w:val="nil"/>
          <w:left w:val="nil"/>
          <w:bottom w:val="nil"/>
          <w:right w:val="nil"/>
          <w:between w:val="nil"/>
        </w:pBdr>
        <w:ind w:left="357" w:hanging="356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6. Disposições Gerais </w:t>
      </w:r>
    </w:p>
    <w:p w:rsidR="00AA77CB" w:rsidRDefault="00AA77CB">
      <w:pPr>
        <w:pBdr>
          <w:top w:val="nil"/>
          <w:left w:val="nil"/>
          <w:bottom w:val="nil"/>
          <w:right w:val="nil"/>
          <w:between w:val="nil"/>
        </w:pBdr>
        <w:ind w:left="357" w:hanging="356"/>
        <w:jc w:val="both"/>
        <w:rPr>
          <w:color w:val="000000"/>
        </w:rPr>
      </w:pPr>
    </w:p>
    <w:p w:rsidR="00914EF5" w:rsidRDefault="00FA07C3">
      <w:pPr>
        <w:pBdr>
          <w:top w:val="nil"/>
          <w:left w:val="nil"/>
          <w:bottom w:val="nil"/>
          <w:right w:val="nil"/>
          <w:between w:val="nil"/>
        </w:pBdr>
        <w:tabs>
          <w:tab w:val="left" w:pos="1440"/>
        </w:tabs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6.1. Este EDITAL será divulgado na página web do Programa de Pós-Graduação em Informática e no Boletim da UFRJ. </w:t>
      </w:r>
    </w:p>
    <w:p w:rsidR="00AA77CB" w:rsidRDefault="00AA77CB">
      <w:pPr>
        <w:pBdr>
          <w:top w:val="nil"/>
          <w:left w:val="nil"/>
          <w:bottom w:val="nil"/>
          <w:right w:val="nil"/>
          <w:between w:val="nil"/>
        </w:pBdr>
        <w:tabs>
          <w:tab w:val="left" w:pos="1440"/>
        </w:tabs>
        <w:jc w:val="both"/>
        <w:rPr>
          <w:color w:val="000000"/>
        </w:rPr>
      </w:pPr>
    </w:p>
    <w:p w:rsidR="00914EF5" w:rsidRDefault="00FA07C3">
      <w:pPr>
        <w:pBdr>
          <w:top w:val="nil"/>
          <w:left w:val="nil"/>
          <w:bottom w:val="nil"/>
          <w:right w:val="nil"/>
          <w:between w:val="nil"/>
        </w:pBdr>
        <w:tabs>
          <w:tab w:val="left" w:pos="1440"/>
        </w:tabs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6.2. A matrícula do candidato selecionado que tenha qualquer matrícula ativa em curso de Graduação ou Pós-Graduação na UFRJ, só será efetuada com um parecer da Comissão de Ingresso que poderá solicitar o desligamento prévio do candidato do outro curso ao qual ele se encontre vinculado. </w:t>
      </w:r>
    </w:p>
    <w:p w:rsidR="00AA77CB" w:rsidRDefault="00AA77CB">
      <w:pPr>
        <w:pBdr>
          <w:top w:val="nil"/>
          <w:left w:val="nil"/>
          <w:bottom w:val="nil"/>
          <w:right w:val="nil"/>
          <w:between w:val="nil"/>
        </w:pBdr>
        <w:tabs>
          <w:tab w:val="left" w:pos="1440"/>
        </w:tabs>
        <w:jc w:val="both"/>
        <w:rPr>
          <w:color w:val="000000"/>
        </w:rPr>
      </w:pPr>
    </w:p>
    <w:p w:rsidR="00914EF5" w:rsidRDefault="00FA07C3">
      <w:pPr>
        <w:pBdr>
          <w:top w:val="nil"/>
          <w:left w:val="nil"/>
          <w:bottom w:val="nil"/>
          <w:right w:val="nil"/>
          <w:between w:val="nil"/>
        </w:pBdr>
        <w:tabs>
          <w:tab w:val="left" w:pos="1440"/>
        </w:tabs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6.3. Os documentos enviados pelo candidato para inscrição na seleção ao PPGI, exceto as cartas de recomendação e o formulário de inscrição, poderão ser devolvidos aos candidatos se solicitados à secretaria até 30 corridos depois de concluído o Processo Seletivo. A conclusão desse processo será divulgada pela coordenação do programa na página </w:t>
      </w:r>
      <w:hyperlink r:id="rId14">
        <w:r>
          <w:rPr>
            <w:rFonts w:ascii="Arial" w:eastAsia="Arial" w:hAnsi="Arial" w:cs="Arial"/>
            <w:color w:val="0000FF"/>
            <w:u w:val="single"/>
          </w:rPr>
          <w:t>http://www.ppgi.ufrj.br</w:t>
        </w:r>
      </w:hyperlink>
      <w:r>
        <w:rPr>
          <w:rFonts w:ascii="Arial" w:eastAsia="Arial" w:hAnsi="Arial" w:cs="Arial"/>
          <w:color w:val="000000"/>
        </w:rPr>
        <w:t xml:space="preserve">. </w:t>
      </w:r>
    </w:p>
    <w:p w:rsidR="00AA77CB" w:rsidRDefault="00AA77CB">
      <w:pPr>
        <w:pBdr>
          <w:top w:val="nil"/>
          <w:left w:val="nil"/>
          <w:bottom w:val="nil"/>
          <w:right w:val="nil"/>
          <w:between w:val="nil"/>
        </w:pBdr>
        <w:tabs>
          <w:tab w:val="left" w:pos="1440"/>
        </w:tabs>
        <w:jc w:val="both"/>
        <w:rPr>
          <w:color w:val="000000"/>
        </w:rPr>
      </w:pPr>
    </w:p>
    <w:p w:rsidR="00914EF5" w:rsidRDefault="00FA07C3">
      <w:pPr>
        <w:pBdr>
          <w:top w:val="nil"/>
          <w:left w:val="nil"/>
          <w:bottom w:val="nil"/>
          <w:right w:val="nil"/>
          <w:between w:val="nil"/>
        </w:pBdr>
        <w:tabs>
          <w:tab w:val="left" w:pos="1440"/>
        </w:tabs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6.4. Os documentos enviados para inscrição em Processos Seletivos de anos anteriores não serão aproveitados. </w:t>
      </w:r>
    </w:p>
    <w:p w:rsidR="00AA77CB" w:rsidRDefault="00AA77CB">
      <w:pPr>
        <w:pBdr>
          <w:top w:val="nil"/>
          <w:left w:val="nil"/>
          <w:bottom w:val="nil"/>
          <w:right w:val="nil"/>
          <w:between w:val="nil"/>
        </w:pBdr>
        <w:tabs>
          <w:tab w:val="left" w:pos="1440"/>
        </w:tabs>
        <w:jc w:val="both"/>
        <w:rPr>
          <w:color w:val="000000"/>
        </w:rPr>
      </w:pPr>
    </w:p>
    <w:p w:rsidR="00914EF5" w:rsidRDefault="00FA07C3">
      <w:pPr>
        <w:pBdr>
          <w:top w:val="nil"/>
          <w:left w:val="nil"/>
          <w:bottom w:val="nil"/>
          <w:right w:val="nil"/>
          <w:between w:val="nil"/>
        </w:pBdr>
        <w:tabs>
          <w:tab w:val="left" w:pos="1440"/>
        </w:tabs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6.5. Os documentos enviados para a inscrição a que se refere este edital não serão arquivados para uso em Processos Seletivos futuros. </w:t>
      </w:r>
    </w:p>
    <w:p w:rsidR="00AA77CB" w:rsidRDefault="00AA77CB">
      <w:pPr>
        <w:pBdr>
          <w:top w:val="nil"/>
          <w:left w:val="nil"/>
          <w:bottom w:val="nil"/>
          <w:right w:val="nil"/>
          <w:between w:val="nil"/>
        </w:pBdr>
        <w:tabs>
          <w:tab w:val="left" w:pos="1440"/>
        </w:tabs>
        <w:jc w:val="both"/>
        <w:rPr>
          <w:color w:val="000000"/>
        </w:rPr>
      </w:pPr>
    </w:p>
    <w:p w:rsidR="00914EF5" w:rsidRDefault="00FA07C3">
      <w:pPr>
        <w:pBdr>
          <w:top w:val="nil"/>
          <w:left w:val="nil"/>
          <w:bottom w:val="nil"/>
          <w:right w:val="nil"/>
          <w:between w:val="nil"/>
        </w:pBdr>
        <w:tabs>
          <w:tab w:val="left" w:pos="1440"/>
        </w:tabs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6.6. Ao se inscrever, mediante a aceitação no programa, o aluno deve </w:t>
      </w:r>
      <w:proofErr w:type="gramStart"/>
      <w:r>
        <w:rPr>
          <w:rFonts w:ascii="Arial" w:eastAsia="Arial" w:hAnsi="Arial" w:cs="Arial"/>
          <w:color w:val="000000"/>
        </w:rPr>
        <w:t>obedecer o</w:t>
      </w:r>
      <w:proofErr w:type="gramEnd"/>
      <w:r>
        <w:rPr>
          <w:rFonts w:ascii="Arial" w:eastAsia="Arial" w:hAnsi="Arial" w:cs="Arial"/>
          <w:color w:val="000000"/>
        </w:rPr>
        <w:t xml:space="preserve"> regulamento que se encontra na página  </w:t>
      </w:r>
      <w:hyperlink r:id="rId15">
        <w:r>
          <w:rPr>
            <w:rFonts w:ascii="Arial" w:eastAsia="Arial" w:hAnsi="Arial" w:cs="Arial"/>
            <w:color w:val="0000FF"/>
            <w:u w:val="single"/>
          </w:rPr>
          <w:t>http://www.ppgi.ufrj.br</w:t>
        </w:r>
      </w:hyperlink>
      <w:r>
        <w:rPr>
          <w:rFonts w:ascii="Arial" w:eastAsia="Arial" w:hAnsi="Arial" w:cs="Arial"/>
          <w:color w:val="000000"/>
        </w:rPr>
        <w:t xml:space="preserve">.  </w:t>
      </w:r>
    </w:p>
    <w:p w:rsidR="00AA77CB" w:rsidRDefault="00AA77CB">
      <w:pPr>
        <w:pBdr>
          <w:top w:val="nil"/>
          <w:left w:val="nil"/>
          <w:bottom w:val="nil"/>
          <w:right w:val="nil"/>
          <w:between w:val="nil"/>
        </w:pBdr>
        <w:tabs>
          <w:tab w:val="left" w:pos="1440"/>
        </w:tabs>
        <w:jc w:val="both"/>
        <w:rPr>
          <w:color w:val="000000"/>
        </w:rPr>
      </w:pPr>
    </w:p>
    <w:p w:rsidR="00914EF5" w:rsidRDefault="00FA07C3">
      <w:pPr>
        <w:pBdr>
          <w:top w:val="nil"/>
          <w:left w:val="nil"/>
          <w:bottom w:val="nil"/>
          <w:right w:val="nil"/>
          <w:between w:val="nil"/>
        </w:pBdr>
        <w:tabs>
          <w:tab w:val="left" w:pos="1440"/>
        </w:tabs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>6.7. Outras situações não previstas neste Edital serão resolvidas pela Comissão de Seleção.</w:t>
      </w:r>
    </w:p>
    <w:p w:rsidR="00914EF5" w:rsidRDefault="00914EF5">
      <w:pPr>
        <w:pBdr>
          <w:top w:val="nil"/>
          <w:left w:val="nil"/>
          <w:bottom w:val="nil"/>
          <w:right w:val="nil"/>
          <w:between w:val="nil"/>
        </w:pBdr>
        <w:tabs>
          <w:tab w:val="left" w:pos="1440"/>
        </w:tabs>
        <w:jc w:val="both"/>
        <w:rPr>
          <w:color w:val="000000"/>
        </w:rPr>
      </w:pPr>
    </w:p>
    <w:p w:rsidR="00AA77CB" w:rsidRDefault="00AA77CB">
      <w:pPr>
        <w:pBdr>
          <w:top w:val="nil"/>
          <w:left w:val="nil"/>
          <w:bottom w:val="nil"/>
          <w:right w:val="nil"/>
          <w:between w:val="nil"/>
        </w:pBdr>
        <w:tabs>
          <w:tab w:val="left" w:pos="1440"/>
        </w:tabs>
        <w:jc w:val="both"/>
        <w:rPr>
          <w:color w:val="000000"/>
        </w:rPr>
      </w:pPr>
    </w:p>
    <w:p w:rsidR="00331BDC" w:rsidRDefault="00331BDC">
      <w:pPr>
        <w:pBdr>
          <w:top w:val="nil"/>
          <w:left w:val="nil"/>
          <w:bottom w:val="nil"/>
          <w:right w:val="nil"/>
          <w:between w:val="nil"/>
        </w:pBdr>
        <w:tabs>
          <w:tab w:val="left" w:pos="1440"/>
        </w:tabs>
        <w:jc w:val="both"/>
        <w:rPr>
          <w:color w:val="000000"/>
        </w:rPr>
      </w:pPr>
    </w:p>
    <w:p w:rsidR="00914EF5" w:rsidRDefault="00FA07C3">
      <w:pPr>
        <w:pBdr>
          <w:top w:val="nil"/>
          <w:left w:val="nil"/>
          <w:bottom w:val="nil"/>
          <w:right w:val="nil"/>
          <w:between w:val="nil"/>
        </w:pBdr>
        <w:tabs>
          <w:tab w:val="left" w:pos="1440"/>
        </w:tabs>
        <w:jc w:val="center"/>
        <w:rPr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__________________________________________     </w:t>
      </w:r>
    </w:p>
    <w:p w:rsidR="00366B94" w:rsidRDefault="00366B9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b/>
        </w:rPr>
      </w:pPr>
      <w:r w:rsidRPr="00366B94">
        <w:rPr>
          <w:rFonts w:ascii="Arial" w:eastAsia="Arial" w:hAnsi="Arial" w:cs="Arial"/>
          <w:b/>
        </w:rPr>
        <w:t>Marcello Goulart Teixeira</w:t>
      </w:r>
    </w:p>
    <w:p w:rsidR="00914EF5" w:rsidRDefault="00FA07C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Coordenador do Programa de Pós-Graduação em Informática</w:t>
      </w:r>
    </w:p>
    <w:p w:rsidR="00914EF5" w:rsidRDefault="00914EF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</w:rPr>
      </w:pPr>
    </w:p>
    <w:p w:rsidR="00AA77CB" w:rsidRDefault="00AA77C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</w:rPr>
      </w:pPr>
    </w:p>
    <w:p w:rsidR="00331BDC" w:rsidRDefault="00331BD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</w:rPr>
      </w:pPr>
    </w:p>
    <w:p w:rsidR="00AA77CB" w:rsidRDefault="00AA77C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</w:rPr>
      </w:pPr>
    </w:p>
    <w:p w:rsidR="00AA77CB" w:rsidRDefault="00AA77C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</w:rPr>
      </w:pPr>
    </w:p>
    <w:p w:rsidR="00914EF5" w:rsidRDefault="00914EF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</w:rPr>
      </w:pPr>
    </w:p>
    <w:p w:rsidR="00914EF5" w:rsidRDefault="00FA07C3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Arial" w:eastAsia="Arial" w:hAnsi="Arial" w:cs="Arial"/>
          <w:b/>
          <w:color w:val="000000"/>
        </w:rPr>
        <w:t>__________________________                  ___________________________</w:t>
      </w:r>
    </w:p>
    <w:p w:rsidR="00914EF5" w:rsidRDefault="001F74C9" w:rsidP="00366B94">
      <w:pPr>
        <w:pBdr>
          <w:top w:val="nil"/>
          <w:left w:val="nil"/>
          <w:bottom w:val="nil"/>
          <w:right w:val="nil"/>
          <w:between w:val="nil"/>
        </w:pBdr>
        <w:spacing w:after="80"/>
        <w:rPr>
          <w:rFonts w:ascii="Arial" w:eastAsia="Arial" w:hAnsi="Arial" w:cs="Arial"/>
          <w:b/>
          <w:i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</w:rPr>
        <w:t xml:space="preserve">             </w:t>
      </w:r>
      <w:proofErr w:type="spellStart"/>
      <w:r w:rsidR="00FA07C3">
        <w:rPr>
          <w:rFonts w:ascii="Arial" w:eastAsia="Arial" w:hAnsi="Arial" w:cs="Arial"/>
          <w:b/>
          <w:color w:val="000000"/>
        </w:rPr>
        <w:t>Walcy</w:t>
      </w:r>
      <w:proofErr w:type="spellEnd"/>
      <w:r w:rsidR="00FA07C3">
        <w:rPr>
          <w:rFonts w:ascii="Arial" w:eastAsia="Arial" w:hAnsi="Arial" w:cs="Arial"/>
          <w:b/>
          <w:color w:val="000000"/>
        </w:rPr>
        <w:t xml:space="preserve"> Santos </w:t>
      </w:r>
      <w:r>
        <w:rPr>
          <w:rFonts w:ascii="Arial" w:eastAsia="Arial" w:hAnsi="Arial" w:cs="Arial"/>
          <w:b/>
          <w:color w:val="000000"/>
        </w:rPr>
        <w:t xml:space="preserve">                                           </w:t>
      </w:r>
      <w:r w:rsidR="00FA07C3">
        <w:rPr>
          <w:rFonts w:ascii="Arial" w:eastAsia="Arial" w:hAnsi="Arial" w:cs="Arial"/>
          <w:b/>
          <w:color w:val="000000"/>
        </w:rPr>
        <w:t xml:space="preserve">Henrique </w:t>
      </w:r>
      <w:proofErr w:type="spellStart"/>
      <w:r w:rsidR="00FA07C3">
        <w:rPr>
          <w:rFonts w:ascii="Arial" w:eastAsia="Arial" w:hAnsi="Arial" w:cs="Arial"/>
          <w:b/>
          <w:color w:val="000000"/>
        </w:rPr>
        <w:t>Serdeira</w:t>
      </w:r>
      <w:proofErr w:type="spellEnd"/>
    </w:p>
    <w:p w:rsidR="00914EF5" w:rsidRDefault="00FA07C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Diretora do Instituto de Matemática                         Diretor do Instituto Tércio </w:t>
      </w:r>
      <w:proofErr w:type="spellStart"/>
      <w:r>
        <w:rPr>
          <w:rFonts w:ascii="Arial" w:eastAsia="Arial" w:hAnsi="Arial" w:cs="Arial"/>
          <w:b/>
          <w:color w:val="000000"/>
          <w:sz w:val="20"/>
          <w:szCs w:val="20"/>
        </w:rPr>
        <w:t>Pacitti</w:t>
      </w:r>
      <w:proofErr w:type="spellEnd"/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de </w:t>
      </w:r>
    </w:p>
    <w:p w:rsidR="00914EF5" w:rsidRDefault="00366B9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                                                                              </w:t>
      </w:r>
      <w:r w:rsidR="00FA07C3">
        <w:rPr>
          <w:rFonts w:ascii="Arial" w:eastAsia="Arial" w:hAnsi="Arial" w:cs="Arial"/>
          <w:b/>
          <w:color w:val="000000"/>
          <w:sz w:val="20"/>
          <w:szCs w:val="20"/>
        </w:rPr>
        <w:t>Aplicações e Pesquisas Computacionais</w:t>
      </w:r>
    </w:p>
    <w:p w:rsidR="00914EF5" w:rsidRDefault="00914EF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</w:p>
    <w:p w:rsidR="00914EF5" w:rsidRDefault="00FA07C3" w:rsidP="001F74C9">
      <w:pPr>
        <w:rPr>
          <w:color w:val="000000"/>
        </w:rPr>
      </w:pPr>
      <w:r>
        <w:rPr>
          <w:rFonts w:ascii="Arial" w:eastAsia="Arial" w:hAnsi="Arial" w:cs="Arial"/>
          <w:b/>
          <w:color w:val="000000"/>
        </w:rPr>
        <w:t>. Contato</w:t>
      </w:r>
    </w:p>
    <w:p w:rsidR="00914EF5" w:rsidRDefault="00FA07C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 xml:space="preserve">ATT: </w:t>
      </w:r>
      <w:proofErr w:type="spellStart"/>
      <w:r>
        <w:rPr>
          <w:rFonts w:ascii="Arial" w:eastAsia="Arial" w:hAnsi="Arial" w:cs="Arial"/>
          <w:color w:val="000000"/>
        </w:rPr>
        <w:t>Sra.</w:t>
      </w:r>
      <w:proofErr w:type="gramStart"/>
      <w:r>
        <w:rPr>
          <w:rFonts w:ascii="Arial" w:eastAsia="Arial" w:hAnsi="Arial" w:cs="Arial"/>
        </w:rPr>
        <w:t>Patricia</w:t>
      </w:r>
      <w:r w:rsidR="00AA77CB" w:rsidRPr="00AA77CB">
        <w:rPr>
          <w:rFonts w:ascii="Arial" w:eastAsia="Arial" w:hAnsi="Arial" w:cs="Arial"/>
        </w:rPr>
        <w:t>Mamede</w:t>
      </w:r>
      <w:proofErr w:type="spellEnd"/>
      <w:proofErr w:type="gramEnd"/>
    </w:p>
    <w:p w:rsidR="00914EF5" w:rsidRDefault="00914EF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p w:rsidR="00914EF5" w:rsidRDefault="00FA07C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>Tel.: (21) 3938-3237</w:t>
      </w:r>
    </w:p>
    <w:p w:rsidR="00914EF5" w:rsidRDefault="00FA07C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proofErr w:type="spellStart"/>
      <w:r>
        <w:rPr>
          <w:rFonts w:ascii="Arial" w:eastAsia="Arial" w:hAnsi="Arial" w:cs="Arial"/>
          <w:color w:val="000000"/>
        </w:rPr>
        <w:t>E-mail</w:t>
      </w:r>
      <w:proofErr w:type="spellEnd"/>
      <w:r>
        <w:rPr>
          <w:rFonts w:ascii="Arial" w:eastAsia="Arial" w:hAnsi="Arial" w:cs="Arial"/>
          <w:color w:val="000000"/>
        </w:rPr>
        <w:t xml:space="preserve">: </w:t>
      </w:r>
      <w:r>
        <w:rPr>
          <w:rFonts w:ascii="Arial" w:eastAsia="Arial" w:hAnsi="Arial" w:cs="Arial"/>
          <w:color w:val="1155CC"/>
          <w:u w:val="single"/>
        </w:rPr>
        <w:t>secretaria@ppgi.ufrj.br</w:t>
      </w:r>
    </w:p>
    <w:p w:rsidR="00914EF5" w:rsidRDefault="00FA07C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 xml:space="preserve">Página web:  </w:t>
      </w:r>
      <w:hyperlink r:id="rId16">
        <w:r>
          <w:rPr>
            <w:rFonts w:ascii="Arial" w:eastAsia="Arial" w:hAnsi="Arial" w:cs="Arial"/>
            <w:color w:val="0000FF"/>
            <w:u w:val="single"/>
          </w:rPr>
          <w:t>http://www.ppgi.ufrj.br</w:t>
        </w:r>
      </w:hyperlink>
    </w:p>
    <w:p w:rsidR="00AA77CB" w:rsidRDefault="00AA77C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b/>
          <w:color w:val="000000"/>
        </w:rPr>
      </w:pPr>
    </w:p>
    <w:p w:rsidR="00914EF5" w:rsidRDefault="00FA07C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>
        <w:rPr>
          <w:rFonts w:ascii="Arial" w:eastAsia="Arial" w:hAnsi="Arial" w:cs="Arial"/>
          <w:b/>
          <w:color w:val="000000"/>
        </w:rPr>
        <w:t>Localização:</w:t>
      </w:r>
    </w:p>
    <w:p w:rsidR="00914EF5" w:rsidRDefault="00FA07C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>Universidade Federal do Rio de Janeiro</w:t>
      </w:r>
    </w:p>
    <w:p w:rsidR="00914EF5" w:rsidRDefault="00FA07C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>Centro de Ciências Matemáticas e da Natureza</w:t>
      </w:r>
    </w:p>
    <w:p w:rsidR="00914EF5" w:rsidRDefault="00FA07C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>Secretaria do Programa de Pós-Graduação em Informática</w:t>
      </w:r>
    </w:p>
    <w:p w:rsidR="00914EF5" w:rsidRDefault="00FA07C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>Bloco E – Prédio do Núcleo de Computação Eletrônica</w:t>
      </w:r>
    </w:p>
    <w:p w:rsidR="00914EF5" w:rsidRDefault="00914EF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p w:rsidR="00914EF5" w:rsidRDefault="00FA07C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Arial" w:eastAsia="Arial" w:hAnsi="Arial" w:cs="Arial"/>
          <w:b/>
          <w:color w:val="000000"/>
        </w:rPr>
        <w:t>Endereço:</w:t>
      </w:r>
    </w:p>
    <w:p w:rsidR="00914EF5" w:rsidRDefault="00FA07C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 xml:space="preserve">Secretaria de Pós-Graduação em Informática </w:t>
      </w:r>
      <w:proofErr w:type="gramStart"/>
      <w:r>
        <w:rPr>
          <w:rFonts w:ascii="Arial" w:eastAsia="Arial" w:hAnsi="Arial" w:cs="Arial"/>
          <w:color w:val="000000"/>
        </w:rPr>
        <w:t xml:space="preserve">( </w:t>
      </w:r>
      <w:proofErr w:type="gramEnd"/>
      <w:r>
        <w:rPr>
          <w:rFonts w:ascii="Arial" w:eastAsia="Arial" w:hAnsi="Arial" w:cs="Arial"/>
          <w:color w:val="000000"/>
        </w:rPr>
        <w:t>PPGI )</w:t>
      </w:r>
    </w:p>
    <w:p w:rsidR="00914EF5" w:rsidRDefault="00FA07C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 xml:space="preserve">Av. </w:t>
      </w:r>
      <w:proofErr w:type="spellStart"/>
      <w:r>
        <w:rPr>
          <w:rFonts w:ascii="Arial" w:eastAsia="Arial" w:hAnsi="Arial" w:cs="Arial"/>
          <w:color w:val="000000"/>
        </w:rPr>
        <w:t>Athos</w:t>
      </w:r>
      <w:proofErr w:type="spellEnd"/>
      <w:r>
        <w:rPr>
          <w:rFonts w:ascii="Arial" w:eastAsia="Arial" w:hAnsi="Arial" w:cs="Arial"/>
          <w:color w:val="000000"/>
        </w:rPr>
        <w:t xml:space="preserve"> da Silveira Ramos, 274</w:t>
      </w:r>
    </w:p>
    <w:p w:rsidR="00914EF5" w:rsidRDefault="00FA07C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Edifício do Centro de Ciências Matemáticas e da Natureza, </w:t>
      </w:r>
    </w:p>
    <w:p w:rsidR="00914EF5" w:rsidRDefault="00FA07C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>Bloco E – Prédio do Núcleo de Computação Eletrônica</w:t>
      </w:r>
    </w:p>
    <w:p w:rsidR="00914EF5" w:rsidRDefault="00FA07C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>Cidade Universitária</w:t>
      </w:r>
    </w:p>
    <w:p w:rsidR="00914EF5" w:rsidRDefault="00FA07C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>CEP 21</w:t>
      </w:r>
      <w:r w:rsidR="00AA77CB">
        <w:rPr>
          <w:rFonts w:ascii="Arial" w:eastAsia="Arial" w:hAnsi="Arial" w:cs="Arial"/>
          <w:color w:val="000000"/>
        </w:rPr>
        <w:t>.</w:t>
      </w:r>
      <w:r>
        <w:rPr>
          <w:rFonts w:ascii="Arial" w:eastAsia="Arial" w:hAnsi="Arial" w:cs="Arial"/>
          <w:color w:val="000000"/>
        </w:rPr>
        <w:t>941-909 - Rio de Janeiro / RJ</w:t>
      </w:r>
    </w:p>
    <w:p w:rsidR="00914EF5" w:rsidRDefault="00FA07C3" w:rsidP="001F74C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>Caixa Postal: 68</w:t>
      </w:r>
      <w:r w:rsidR="00AA77CB">
        <w:rPr>
          <w:rFonts w:ascii="Arial" w:eastAsia="Arial" w:hAnsi="Arial" w:cs="Arial"/>
          <w:color w:val="000000"/>
        </w:rPr>
        <w:t>.</w:t>
      </w:r>
      <w:r>
        <w:rPr>
          <w:rFonts w:ascii="Arial" w:eastAsia="Arial" w:hAnsi="Arial" w:cs="Arial"/>
          <w:color w:val="000000"/>
        </w:rPr>
        <w:t>530</w:t>
      </w:r>
    </w:p>
    <w:p w:rsidR="00914EF5" w:rsidRDefault="00914EF5">
      <w:pPr>
        <w:pBdr>
          <w:top w:val="nil"/>
          <w:left w:val="nil"/>
          <w:bottom w:val="nil"/>
          <w:right w:val="nil"/>
          <w:between w:val="nil"/>
        </w:pBdr>
        <w:tabs>
          <w:tab w:val="left" w:pos="1440"/>
        </w:tabs>
        <w:spacing w:after="120"/>
        <w:jc w:val="both"/>
        <w:rPr>
          <w:color w:val="000000"/>
        </w:rPr>
      </w:pPr>
    </w:p>
    <w:sectPr w:rsidR="00914EF5" w:rsidSect="00041EE8">
      <w:pgSz w:w="11906" w:h="16838"/>
      <w:pgMar w:top="1417" w:right="1701" w:bottom="1417" w:left="1701" w:header="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472B1"/>
    <w:multiLevelType w:val="hybridMultilevel"/>
    <w:tmpl w:val="3B8E2FA4"/>
    <w:lvl w:ilvl="0" w:tplc="C1B49A98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">
    <w:nsid w:val="64B957FD"/>
    <w:multiLevelType w:val="hybridMultilevel"/>
    <w:tmpl w:val="9A7624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hyphenationZone w:val="425"/>
  <w:characterSpacingControl w:val="doNotCompress"/>
  <w:compat/>
  <w:docVars>
    <w:docVar w:name="__Grammarly_42____i" w:val="H4sIAAAAAAAEAKtWckksSQxILCpxzi/NK1GyMqwFAAEhoTITAAAA"/>
    <w:docVar w:name="__Grammarly_42___1" w:val="H4sIAAAAAAAEAKtWcslP9kxRslIyNDY0NzExNDcwNjE0NjIzMTFX0lEKTi0uzszPAykwrAUAA6szAywAAAA="/>
  </w:docVars>
  <w:rsids>
    <w:rsidRoot w:val="00914EF5"/>
    <w:rsid w:val="00041EE8"/>
    <w:rsid w:val="00112828"/>
    <w:rsid w:val="00123516"/>
    <w:rsid w:val="00146BA3"/>
    <w:rsid w:val="001F74C9"/>
    <w:rsid w:val="003306A4"/>
    <w:rsid w:val="00331BDC"/>
    <w:rsid w:val="00366B94"/>
    <w:rsid w:val="003C3F4C"/>
    <w:rsid w:val="003D199B"/>
    <w:rsid w:val="003E2C92"/>
    <w:rsid w:val="00422E22"/>
    <w:rsid w:val="004F27EB"/>
    <w:rsid w:val="005020EF"/>
    <w:rsid w:val="00677B4A"/>
    <w:rsid w:val="00737B67"/>
    <w:rsid w:val="007E5F90"/>
    <w:rsid w:val="00807D78"/>
    <w:rsid w:val="00881083"/>
    <w:rsid w:val="00914EF5"/>
    <w:rsid w:val="00A26621"/>
    <w:rsid w:val="00AA77CB"/>
    <w:rsid w:val="00B56D08"/>
    <w:rsid w:val="00BE4911"/>
    <w:rsid w:val="00CD382B"/>
    <w:rsid w:val="00DE76CB"/>
    <w:rsid w:val="00E24B91"/>
    <w:rsid w:val="00ED55E4"/>
    <w:rsid w:val="00FA07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41EE8"/>
  </w:style>
  <w:style w:type="paragraph" w:styleId="Ttulo1">
    <w:name w:val="heading 1"/>
    <w:basedOn w:val="Normal"/>
    <w:next w:val="Normal"/>
    <w:rsid w:val="00041EE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rsid w:val="00041EE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041EE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041EE8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rsid w:val="00041EE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rsid w:val="00041EE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041EE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041EE8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rsid w:val="00041EE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Default">
    <w:name w:val="Default"/>
    <w:rsid w:val="003C3F4C"/>
    <w:pPr>
      <w:widowControl/>
      <w:autoSpaceDE w:val="0"/>
      <w:autoSpaceDN w:val="0"/>
      <w:adjustRightInd w:val="0"/>
    </w:pPr>
    <w:rPr>
      <w:rFonts w:ascii="Liberation Serif" w:hAnsi="Liberation Serif" w:cs="Liberation Serif"/>
      <w:color w:val="000000"/>
    </w:rPr>
  </w:style>
  <w:style w:type="paragraph" w:styleId="PargrafodaLista">
    <w:name w:val="List Paragraph"/>
    <w:basedOn w:val="Normal"/>
    <w:uiPriority w:val="34"/>
    <w:qFormat/>
    <w:rsid w:val="003306A4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ED55E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pgi.ufrj.br/" TargetMode="External"/><Relationship Id="rId13" Type="http://schemas.openxmlformats.org/officeDocument/2006/relationships/hyperlink" Target="http://www.ppgi.ufrj.br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lattes.cnpq.br2/" TargetMode="External"/><Relationship Id="rId12" Type="http://schemas.openxmlformats.org/officeDocument/2006/relationships/hyperlink" Target="http://www.ppgi.ufrj.br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ppgi.ufrj.br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ppgi.ufrj.br/" TargetMode="External"/><Relationship Id="rId11" Type="http://schemas.openxmlformats.org/officeDocument/2006/relationships/hyperlink" Target="http://www.ppgi.ufrj.br/" TargetMode="External"/><Relationship Id="rId5" Type="http://schemas.openxmlformats.org/officeDocument/2006/relationships/hyperlink" Target="mailto:secretaria@ppgi.ufrj.br" TargetMode="External"/><Relationship Id="rId15" Type="http://schemas.openxmlformats.org/officeDocument/2006/relationships/hyperlink" Target="http://www.ppgi.ufrj.br/" TargetMode="External"/><Relationship Id="rId10" Type="http://schemas.openxmlformats.org/officeDocument/2006/relationships/hyperlink" Target="http://www.sbc.org.b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pgi.ufrj.br/" TargetMode="External"/><Relationship Id="rId14" Type="http://schemas.openxmlformats.org/officeDocument/2006/relationships/hyperlink" Target="http://www.ppgi.ufrj.b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5</Pages>
  <Words>1777</Words>
  <Characters>9597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Eber</dc:creator>
  <cp:lastModifiedBy>Patrícia Wirz Marinho Mamede</cp:lastModifiedBy>
  <cp:revision>21</cp:revision>
  <cp:lastPrinted>2018-07-09T17:25:00Z</cp:lastPrinted>
  <dcterms:created xsi:type="dcterms:W3CDTF">2018-06-06T12:00:00Z</dcterms:created>
  <dcterms:modified xsi:type="dcterms:W3CDTF">2018-07-09T17:44:00Z</dcterms:modified>
</cp:coreProperties>
</file>