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245685" cy="824328"/>
            <wp:effectExtent b="0" l="0" r="0" t="0"/>
            <wp:docPr descr="minerva" id="7" name="image1.png"/>
            <a:graphic>
              <a:graphicData uri="http://schemas.openxmlformats.org/drawingml/2006/picture">
                <pic:pic>
                  <pic:nvPicPr>
                    <pic:cNvPr descr="minerva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5685" cy="8243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  </w:t>
      </w:r>
      <w:r w:rsidDel="00000000" w:rsidR="00000000" w:rsidRPr="00000000">
        <w:rPr/>
        <w:drawing>
          <wp:inline distB="0" distT="0" distL="0" distR="0">
            <wp:extent cx="2634556" cy="646021"/>
            <wp:effectExtent b="0" l="0" r="0" t="0"/>
            <wp:docPr descr="PPGI" id="8" name="image2.png"/>
            <a:graphic>
              <a:graphicData uri="http://schemas.openxmlformats.org/drawingml/2006/picture">
                <pic:pic>
                  <pic:nvPicPr>
                    <pic:cNvPr descr="PPGI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4556" cy="6460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800000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800000"/>
          <w:sz w:val="44"/>
          <w:szCs w:val="44"/>
          <w:rtl w:val="0"/>
        </w:rPr>
        <w:t xml:space="preserve">EXAME DE QUALIFICAÇÃO DE DOUTORADO</w:t>
      </w:r>
    </w:p>
    <w:p w:rsidR="00000000" w:rsidDel="00000000" w:rsidP="00000000" w:rsidRDefault="00000000" w:rsidRPr="00000000" w14:paraId="00000003">
      <w:pPr>
        <w:widowControl w:val="0"/>
        <w:tabs>
          <w:tab w:val="center" w:pos="4532"/>
        </w:tabs>
        <w:spacing w:before="104" w:lineRule="auto"/>
        <w:jc w:val="center"/>
        <w:rPr>
          <w:rFonts w:ascii="Arial" w:cs="Arial" w:eastAsia="Arial" w:hAnsi="Arial"/>
          <w:b w:val="1"/>
          <w:color w:val="800000"/>
          <w:sz w:val="34"/>
          <w:szCs w:val="3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800000"/>
          <w:sz w:val="28"/>
          <w:szCs w:val="28"/>
          <w:u w:val="single"/>
          <w:rtl w:val="0"/>
        </w:rPr>
        <w:t xml:space="preserve">Aluno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center" w:pos="4611"/>
        </w:tabs>
        <w:spacing w:before="88" w:lineRule="auto"/>
        <w:jc w:val="center"/>
        <w:rPr>
          <w:rFonts w:ascii="Arial" w:cs="Arial" w:eastAsia="Arial" w:hAnsi="Arial"/>
          <w:b w:val="1"/>
          <w:sz w:val="40"/>
          <w:szCs w:val="4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highlight w:val="white"/>
          <w:rtl w:val="0"/>
        </w:rPr>
        <w:t xml:space="preserve">Rômulo Luiz de Oliveira da Silva</w:t>
      </w:r>
    </w:p>
    <w:p w:rsidR="00000000" w:rsidDel="00000000" w:rsidP="00000000" w:rsidRDefault="00000000" w:rsidRPr="00000000" w14:paraId="00000005">
      <w:pPr>
        <w:widowControl w:val="0"/>
        <w:tabs>
          <w:tab w:val="center" w:pos="4611"/>
        </w:tabs>
        <w:spacing w:before="88" w:line="360" w:lineRule="auto"/>
        <w:jc w:val="center"/>
        <w:rPr>
          <w:rFonts w:ascii="Arial" w:cs="Arial" w:eastAsia="Arial" w:hAnsi="Arial"/>
          <w:b w:val="1"/>
          <w:color w:val="800000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800000"/>
          <w:sz w:val="28"/>
          <w:szCs w:val="28"/>
          <w:u w:val="single"/>
          <w:rtl w:val="0"/>
        </w:rPr>
        <w:t xml:space="preserve">Título</w:t>
      </w:r>
    </w:p>
    <w:p w:rsidR="00000000" w:rsidDel="00000000" w:rsidP="00000000" w:rsidRDefault="00000000" w:rsidRPr="00000000" w14:paraId="00000006">
      <w:pPr>
        <w:widowControl w:val="0"/>
        <w:tabs>
          <w:tab w:val="center" w:pos="4651"/>
        </w:tabs>
        <w:spacing w:before="101" w:line="360" w:lineRule="auto"/>
        <w:jc w:val="center"/>
        <w:rPr>
          <w:rFonts w:ascii="Arial" w:cs="Arial" w:eastAsia="Arial" w:hAnsi="Arial"/>
          <w:b w:val="1"/>
          <w:i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32"/>
          <w:szCs w:val="32"/>
          <w:rtl w:val="0"/>
        </w:rPr>
        <w:t xml:space="preserve">"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Alguns Aspectos Computacionais de Convexidade em Grafos de Linha</w:t>
      </w:r>
      <w:r w:rsidDel="00000000" w:rsidR="00000000" w:rsidRPr="00000000">
        <w:rPr>
          <w:rFonts w:ascii="Arial" w:cs="Arial" w:eastAsia="Arial" w:hAnsi="Arial"/>
          <w:i w:val="1"/>
          <w:sz w:val="32"/>
          <w:szCs w:val="32"/>
          <w:rtl w:val="0"/>
        </w:rPr>
        <w:t xml:space="preserve">"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center" w:pos="4651"/>
        </w:tabs>
        <w:spacing w:before="101" w:line="360" w:lineRule="auto"/>
        <w:jc w:val="center"/>
        <w:rPr>
          <w:rFonts w:ascii="Arial" w:cs="Arial" w:eastAsia="Arial" w:hAnsi="Arial"/>
          <w:b w:val="1"/>
          <w:color w:val="8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800000"/>
          <w:sz w:val="28"/>
          <w:szCs w:val="28"/>
          <w:u w:val="single"/>
          <w:rtl w:val="0"/>
        </w:rPr>
        <w:t xml:space="preserve">Data, Horário e Local </w:t>
      </w:r>
      <w:r w:rsidDel="00000000" w:rsidR="00000000" w:rsidRPr="00000000">
        <w:rPr>
          <w:rFonts w:ascii="Arial" w:cs="Arial" w:eastAsia="Arial" w:hAnsi="Arial"/>
          <w:b w:val="1"/>
          <w:color w:val="8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widowControl w:val="0"/>
        <w:tabs>
          <w:tab w:val="center" w:pos="4651"/>
        </w:tabs>
        <w:spacing w:before="101" w:line="36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7 de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dez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embro 2019 – 1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h – Anfiteatro Newton Faller - NCE </w:t>
      </w:r>
    </w:p>
    <w:p w:rsidR="00000000" w:rsidDel="00000000" w:rsidP="00000000" w:rsidRDefault="00000000" w:rsidRPr="00000000" w14:paraId="00000009">
      <w:pPr>
        <w:widowControl w:val="0"/>
        <w:tabs>
          <w:tab w:val="center" w:pos="4914"/>
        </w:tabs>
        <w:spacing w:before="136" w:line="360" w:lineRule="auto"/>
        <w:jc w:val="center"/>
        <w:rPr>
          <w:rFonts w:ascii="Arial" w:cs="Arial" w:eastAsia="Arial" w:hAnsi="Arial"/>
          <w:b w:val="1"/>
          <w:color w:val="800000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800000"/>
          <w:sz w:val="28"/>
          <w:szCs w:val="28"/>
          <w:u w:val="single"/>
          <w:rtl w:val="0"/>
        </w:rPr>
        <w:t xml:space="preserve">Banca Examinadora</w:t>
      </w:r>
    </w:p>
    <w:tbl>
      <w:tblPr>
        <w:tblStyle w:val="Table1"/>
        <w:tblW w:w="12331.999999999998" w:type="dxa"/>
        <w:jc w:val="left"/>
        <w:tblInd w:w="817.0" w:type="dxa"/>
        <w:tblBorders>
          <w:bottom w:color="1c4d5a" w:space="0" w:sz="4" w:val="single"/>
        </w:tblBorders>
        <w:tblLayout w:type="fixed"/>
        <w:tblLook w:val="0400"/>
      </w:tblPr>
      <w:tblGrid>
        <w:gridCol w:w="4928"/>
        <w:gridCol w:w="3435"/>
        <w:gridCol w:w="3969"/>
        <w:tblGridChange w:id="0">
          <w:tblGrid>
            <w:gridCol w:w="4928"/>
            <w:gridCol w:w="3435"/>
            <w:gridCol w:w="3969"/>
          </w:tblGrid>
        </w:tblGridChange>
      </w:tblGrid>
      <w:tr>
        <w:tc>
          <w:tcPr>
            <w:tcBorders>
              <w:top w:color="1c4d5a" w:space="0" w:sz="4" w:val="single"/>
              <w:bottom w:color="1c4d5a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tabs>
                <w:tab w:val="center" w:pos="4519"/>
              </w:tabs>
              <w:spacing w:before="77" w:lineRule="auto"/>
              <w:rPr>
                <w:rFonts w:ascii="Arial" w:cs="Arial" w:eastAsia="Arial" w:hAnsi="Arial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highlight w:val="white"/>
                <w:rtl w:val="0"/>
              </w:rPr>
              <w:t xml:space="preserve">Mitre Costa Dourado</w:t>
            </w:r>
          </w:p>
        </w:tc>
        <w:tc>
          <w:tcPr>
            <w:tcBorders>
              <w:top w:color="1c4d5a" w:space="0" w:sz="4" w:val="single"/>
              <w:bottom w:color="1c4d5a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tabs>
                <w:tab w:val="center" w:pos="4519"/>
              </w:tabs>
              <w:spacing w:before="77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Presidente/Orientador</w:t>
            </w:r>
          </w:p>
        </w:tc>
        <w:tc>
          <w:tcPr>
            <w:tcBorders>
              <w:top w:color="1c4d5a" w:space="0" w:sz="4" w:val="single"/>
              <w:bottom w:color="1c4d5a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tabs>
                <w:tab w:val="center" w:pos="4519"/>
              </w:tabs>
              <w:spacing w:before="77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PPGI - UFRJ</w:t>
            </w:r>
          </w:p>
        </w:tc>
      </w:tr>
      <w:tr>
        <w:tc>
          <w:tcPr>
            <w:tcBorders>
              <w:top w:color="1c4d5a" w:space="0" w:sz="4" w:val="single"/>
              <w:bottom w:color="1c4d5a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highlight w:val="white"/>
                <w:rtl w:val="0"/>
              </w:rPr>
              <w:t xml:space="preserve">Lilian Markenzon</w:t>
            </w:r>
          </w:p>
        </w:tc>
        <w:tc>
          <w:tcPr>
            <w:tcBorders>
              <w:top w:color="1c4d5a" w:space="0" w:sz="4" w:val="single"/>
              <w:bottom w:color="1c4d5a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tabs>
                <w:tab w:val="center" w:pos="4519"/>
              </w:tabs>
              <w:spacing w:before="77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d5a" w:space="0" w:sz="4" w:val="single"/>
              <w:bottom w:color="1c4d5a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tabs>
                <w:tab w:val="center" w:pos="4519"/>
              </w:tabs>
              <w:spacing w:before="77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PPGI - UFRJ</w:t>
            </w:r>
          </w:p>
        </w:tc>
      </w:tr>
      <w:tr>
        <w:tc>
          <w:tcPr>
            <w:tcBorders>
              <w:top w:color="1c4d5a" w:space="0" w:sz="4" w:val="single"/>
              <w:bottom w:color="1c4d5a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tabs>
                <w:tab w:val="center" w:pos="4519"/>
              </w:tabs>
              <w:spacing w:before="77" w:lineRule="auto"/>
              <w:rPr>
                <w:rFonts w:ascii="Arial" w:cs="Arial" w:eastAsia="Arial" w:hAnsi="Arial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highlight w:val="white"/>
                <w:rtl w:val="0"/>
              </w:rPr>
              <w:t xml:space="preserve">Daniel Fábio Domingues Posner</w:t>
            </w:r>
          </w:p>
        </w:tc>
        <w:tc>
          <w:tcPr>
            <w:tcBorders>
              <w:top w:color="1c4d5a" w:space="0" w:sz="4" w:val="single"/>
              <w:bottom w:color="1c4d5a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tabs>
                <w:tab w:val="center" w:pos="4519"/>
              </w:tabs>
              <w:spacing w:before="77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d5a" w:space="0" w:sz="4" w:val="single"/>
              <w:bottom w:color="1c4d5a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tabs>
                <w:tab w:val="center" w:pos="4519"/>
              </w:tabs>
              <w:spacing w:before="77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COPPE - UFRJ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1c4d5a" w:space="0" w:sz="4" w:val="single"/>
              <w:bottom w:color="1c4d5a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tabs>
                <w:tab w:val="center" w:pos="4519"/>
              </w:tabs>
              <w:spacing w:before="77" w:lineRule="auto"/>
              <w:rPr>
                <w:rFonts w:ascii="Arial" w:cs="Arial" w:eastAsia="Arial" w:hAnsi="Arial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highlight w:val="white"/>
                <w:rtl w:val="0"/>
              </w:rPr>
              <w:t xml:space="preserve">João Antônio Récio da Paixão</w:t>
            </w:r>
          </w:p>
        </w:tc>
        <w:tc>
          <w:tcPr>
            <w:tcBorders>
              <w:top w:color="1c4d5a" w:space="0" w:sz="4" w:val="single"/>
              <w:bottom w:color="1c4d5a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tabs>
                <w:tab w:val="center" w:pos="4519"/>
              </w:tabs>
              <w:spacing w:before="77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Suplente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d5a" w:space="0" w:sz="4" w:val="single"/>
              <w:bottom w:color="1c4d5a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tabs>
                <w:tab w:val="center" w:pos="4519"/>
              </w:tabs>
              <w:spacing w:before="77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PPGI - UFRJ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1c4d5a" w:space="0" w:sz="4" w:val="single"/>
              <w:bottom w:color="1c4d5a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tabs>
                <w:tab w:val="center" w:pos="4519"/>
              </w:tabs>
              <w:spacing w:before="77" w:lineRule="auto"/>
              <w:rPr>
                <w:rFonts w:ascii="Arial" w:cs="Arial" w:eastAsia="Arial" w:hAnsi="Arial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highlight w:val="white"/>
                <w:rtl w:val="0"/>
              </w:rPr>
              <w:t xml:space="preserve">Loana Tito Nogueira</w:t>
            </w:r>
          </w:p>
        </w:tc>
        <w:tc>
          <w:tcPr>
            <w:tcBorders>
              <w:top w:color="1c4d5a" w:space="0" w:sz="4" w:val="single"/>
              <w:bottom w:color="1c4d5a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tabs>
                <w:tab w:val="center" w:pos="4519"/>
              </w:tabs>
              <w:spacing w:before="77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Suplente</w:t>
            </w:r>
          </w:p>
        </w:tc>
        <w:tc>
          <w:tcPr>
            <w:tcBorders>
              <w:top w:color="1c4d5a" w:space="0" w:sz="4" w:val="single"/>
              <w:bottom w:color="1c4d5a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tabs>
                <w:tab w:val="center" w:pos="4519"/>
              </w:tabs>
              <w:spacing w:before="77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UFF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sectPr>
      <w:pgSz w:h="11906" w:w="16838"/>
      <w:pgMar w:bottom="426" w:top="284" w:left="851" w:right="8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E015B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5111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55111A"/>
    <w:rPr>
      <w:rFonts w:ascii="Tahoma" w:cs="Tahoma" w:hAnsi="Tahoma"/>
      <w:sz w:val="16"/>
      <w:szCs w:val="16"/>
    </w:rPr>
  </w:style>
  <w:style w:type="character" w:styleId="nfase">
    <w:name w:val="Emphasis"/>
    <w:basedOn w:val="Fontepargpadro"/>
    <w:uiPriority w:val="20"/>
    <w:qFormat w:val="1"/>
    <w:rsid w:val="0056248E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2019-11-25T13:59:00Z</dcterms:created>
  <dc:creator>Patrícia Wirz Marinho Mamede</dc:creator>
</cp:coreProperties>
</file>